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Service desk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Marco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Marco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1.  </w:t>
      </w:r>
      <w:r>
        <w:rPr>
          <w:rFonts w:ascii="Calibri" w:hAnsi="Calibri"/>
          <w:color w:val="000000"/>
          <w:sz w:val="22"/>
        </w:rPr>
        <w:t>Proposito e objectivo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2.  </w:t>
      </w:r>
      <w:r>
        <w:rPr>
          <w:rFonts w:ascii="Calibri" w:hAnsi="Calibri"/>
          <w:color w:val="000000"/>
          <w:sz w:val="22"/>
        </w:rPr>
        <w:t>Canais de contacto e modelos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3.  </w:t>
      </w:r>
      <w:r>
        <w:rPr>
          <w:rFonts w:ascii="Calibri" w:hAnsi="Calibri"/>
          <w:color w:val="000000"/>
          <w:sz w:val="22"/>
        </w:rPr>
        <w:t>Fluxo do processo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4.  </w:t>
      </w:r>
      <w:r>
        <w:rPr>
          <w:rFonts w:ascii="Calibri" w:hAnsi="Calibri"/>
          <w:color w:val="000000"/>
          <w:sz w:val="22"/>
        </w:rPr>
        <w:t>Macro actividades e regras base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5.  </w:t>
      </w:r>
      <w:r>
        <w:rPr>
          <w:rFonts w:ascii="Calibri" w:hAnsi="Calibri"/>
          <w:color w:val="000000"/>
          <w:sz w:val="22"/>
        </w:rPr>
        <w:t>Responsabilidades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6.  </w:t>
      </w:r>
      <w:r>
        <w:rPr>
          <w:rFonts w:ascii="Calibri" w:hAnsi="Calibri"/>
          <w:color w:val="000000"/>
          <w:sz w:val="22"/>
        </w:rPr>
        <w:t>Matriz RACI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7.  </w:t>
      </w:r>
      <w:r>
        <w:rPr>
          <w:rFonts w:ascii="Calibri" w:hAnsi="Calibri"/>
          <w:color w:val="000000"/>
          <w:sz w:val="22"/>
        </w:rPr>
        <w:t>Metricas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8.  </w:t>
      </w:r>
      <w:r>
        <w:rPr>
          <w:rFonts w:ascii="Calibri" w:hAnsi="Calibri"/>
          <w:color w:val="000000"/>
          <w:sz w:val="22"/>
        </w:rPr>
        <w:t>Descricao detalhada das actividades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9.  </w:t>
      </w:r>
      <w:r>
        <w:rPr>
          <w:rFonts w:ascii="Calibri" w:hAnsi="Calibri"/>
          <w:color w:val="000000"/>
          <w:sz w:val="22"/>
        </w:rPr>
        <w:t>Interfaces com outros processos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10.  </w:t>
      </w:r>
      <w:r>
        <w:rPr>
          <w:rFonts w:ascii="Calibri" w:hAnsi="Calibri"/>
          <w:color w:val="000000"/>
          <w:sz w:val="22"/>
        </w:rPr>
        <w:t>Competencias da equipa</w:t>
      </w:r>
    </w:p>
    <w:p>
      <w:pPr>
        <w:spacing w:before="80" w:after="80" w:line="280" w:lineRule="exact"/>
      </w:pPr>
      <w:r>
        <w:rPr>
          <w:rFonts w:ascii="Calibri" w:hAnsi="Calibri"/>
          <w:b/>
          <w:color w:val="1B3A5C"/>
          <w:sz w:val="22"/>
        </w:rPr>
        <w:t xml:space="preserve">11.  </w:t>
      </w:r>
      <w:r>
        <w:rPr>
          <w:rFonts w:ascii="Calibri" w:hAnsi="Calibri"/>
          <w:color w:val="000000"/>
          <w:sz w:val="22"/>
        </w:rPr>
        <w:t>Conceitos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1. Proposito e objectivo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Proposito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Ser o ponto unico de contacto (SPOC) entre os servicos de TI e os utilizadores, garantindo que todas as solicitacoes sao registadas, triadas e encaminhadas adequadamente.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Objectivo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Garantir a recepcao, registo, triagem e resolucao ou encaminhamento eficiente de todos os contactos dos utilizadores.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Ambito</w:t>
            </w:r>
          </w:p>
        </w:tc>
        <w:tc>
          <w:tcPr>
            <w:tcW w:type="dxa" w:w="4703"/>
          </w:tcPr>
          <w:p>
            <w:pPr>
              <w:jc w:val="both"/>
            </w:pPr>
            <w:r/>
            <w:r>
              <w:rPr>
                <w:rFonts w:ascii="Calibri" w:hAnsi="Calibri"/>
                <w:sz w:val="20"/>
              </w:rPr>
              <w:t xml:space="preserve">O service desk da </w:t>
            </w:r>
            <w:r>
              <w:rPr>
                <w:rFonts w:ascii="Calibri" w:hAnsi="Calibri"/>
                <w:b/>
                <w:sz w:val="20"/>
                <w:highlight w:val="yellow"/>
              </w:rPr>
              <w:t>XPTO</w:t>
            </w:r>
            <w:r>
              <w:rPr>
                <w:rFonts w:ascii="Calibri" w:hAnsi="Calibri"/>
                <w:sz w:val="20"/>
              </w:rPr>
              <w:t xml:space="preserve"> e o ponto unico de contacto para todos os utilizadores dos servicos de TI. Cobre todos os canais de contacto.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Fora do ambito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Investigacao aprofundada de causa-raiz (gestao de problemas). Resolucao L2/L3 (equipas tecnicas especializadas).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1B3A5C"/>
                <w:sz w:val="20"/>
              </w:rPr>
              <w:t>Trigger</w:t>
            </w:r>
          </w:p>
        </w:tc>
        <w:tc>
          <w:tcPr>
            <w:tcW w:type="dxa" w:w="4703"/>
          </w:tcPr>
          <w:p>
            <w:pPr>
              <w:spacing w:before="80" w:after="80" w:line="230" w:lineRule="exact"/>
              <w:jc w:val="both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Qualquer contacto de um utilizador com os servicos de TI (incidente, pedido, duvida, reclamacao).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 Canais de contacto e modelos</w:t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2.1 Canais de contacto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Canal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Vantagens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Consideracoes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Portal self-service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Disponivel 24/7, reduz volume de chamadas, permite automacao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Requer formacao dos utilizadores, nem todos adoptam facilmente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Telefone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Contacto imediato, permite recolha detalhada de informacao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Custos mais elevados, picos de procura podem gerar espera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Email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Flexivel, permite anexos, registo automatico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de resposta mais longo, informacao pode ser incompleta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Chat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Resposta rapida, possibilidade de chatbot, multitasking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Pode nao ser adequado para problemas complexos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Walk-in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Contacto pessoal, adequado para problemas fisicos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Limitado a horario e localizacao, sem registo automatico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Monitorizacao automatica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Deteccao proactiva, sem intervencao do utilizador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Pode gerar falsos positivos, requer configuracao adequada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2.2 Modelos de service desk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Modelo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Adequado para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Local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 no mesmo local que os utilizadores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Organizacoes com escritorios dispersos que necessitam de suporte presencial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Centralizado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 unica para toda a organizacao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Organizacoes que procuram eficiencia e padronizacao</w:t>
            </w:r>
          </w:p>
        </w:tc>
      </w:tr>
      <w:tr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Virtual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 distribuida com ferramenta unificada</w:t>
            </w:r>
          </w:p>
        </w:tc>
        <w:tc>
          <w:tcPr>
            <w:tcW w:type="dxa" w:w="3135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Organizacoes com trabalho remoto ou equipas distribuidas</w:t>
            </w:r>
          </w:p>
        </w:tc>
      </w:tr>
      <w:tr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Follow-the-sun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Equipas em fusos horarios diferentes para cobertura 24/7</w:t>
            </w:r>
          </w:p>
        </w:tc>
        <w:tc>
          <w:tcPr>
            <w:tcW w:type="dxa" w:w="3135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Organizacoes globais que necessitam de suporte continuo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3. Fluxo do processo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O diagrama seguinte representa o fluxo organizado por actor.</w:t>
      </w:r>
    </w:p>
    <w:p/>
    <w:tbl>
      <w:tblPr>
        <w:tblW w:type="auto" w:w="0"/>
        <w:tblLook w:firstColumn="1" w:firstRow="1" w:lastColumn="0" w:lastRow="0" w:noHBand="0" w:noVBand="1" w:val="04A0"/>
        <w:jc w:val="center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Recepcao e registo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Triagem e resolucao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jc w:val="center"/>
            </w:pPr>
            <w:r>
              <w:rPr>
                <w:rFonts w:ascii="Calibri" w:hAnsi="Calibri"/>
                <w:b/>
                <w:color w:val="FFFFFF"/>
                <w:sz w:val="18"/>
              </w:rPr>
              <w:t>Encerramento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E8F0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Utilizador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Contacta service desk</w:t>
              <w:br/>
              <w:t>(portal, telefone, email,</w:t>
              <w:br/>
              <w:t>chat)</w:t>
            </w:r>
          </w:p>
        </w:tc>
        <w:tc>
          <w:tcPr>
            <w:tcW w:type="dxa" w:w="2351"/>
          </w:tcPr>
          <w:p/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Confirma resolucao</w:t>
              <w:br/>
              <w:t>e classifica satisfacao</w:t>
            </w:r>
          </w:p>
        </w:tc>
      </w:tr>
      <w:tr>
        <w:trPr>
          <w:trHeight w:val="1701" w:hRule="atLeast"/>
        </w:trPr>
        <w:tc>
          <w:tcPr>
            <w:tcW w:type="dxa" w:w="2351"/>
            <w:shd w:val="clear" w:color="auto" w:fill="DBEAFE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/>
                <w:i w:val="0"/>
                <w:color w:val="1B3A5C"/>
                <w:sz w:val="18"/>
              </w:rPr>
              <w:t>Service desk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Identifica e regista</w:t>
              <w:br/>
              <w:t>(incidente, pedido,</w:t>
              <w:br/>
              <w:t>duvida, reclamacao)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Tria e classifica</w:t>
              <w:br/>
              <w:t>Resolucao L1?</w:t>
              <w:br/>
              <w:t>Sim: resolve</w:t>
              <w:br/>
              <w:t>Nao: escala L2/L3</w:t>
            </w:r>
          </w:p>
        </w:tc>
        <w:tc>
          <w:tcPr>
            <w:tcW w:type="dxa" w:w="2351"/>
            <w:shd w:val="clear" w:color="auto" w:fill="F0F9FF"/>
          </w:tcPr>
          <w:p>
            <w:pPr>
              <w:spacing w:before="80" w:after="80" w:line="207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18"/>
              </w:rPr>
              <w:t>Comunica resolucao</w:t>
              <w:br/>
              <w:t>Encerra registo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4. Macro actividades e regras base</w:t>
      </w:r>
    </w:p>
    <w:p>
      <w:pPr>
        <w:jc w:val="both"/>
      </w:pPr>
      <w:r>
        <w:rPr>
          <w:rFonts w:ascii="Calibri" w:hAnsi="Calibri"/>
          <w:sz w:val="22"/>
        </w:rPr>
        <w:t xml:space="preserve">As macro actividades do service desk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8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Recepcao do contacto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desk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Contacto via canal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Contacto recebido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Identificacao e registo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desk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Contacto recebido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 criado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Triagem e classificacao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desk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 criado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Tipo, categoria, prioridade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Resolucao L1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desk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 classificado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Resolucao ou decisao de escalacao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Escalacao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desk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Contacto nao resolvido L1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Contacto atribuido a L2/L3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6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Acompanhamento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desk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Contacto escalado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Utilizador informado</w:t>
            </w:r>
          </w:p>
        </w:tc>
      </w:tr>
      <w:tr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7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Encerramento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Service desk / Utilizador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Resolucao confirmada</w:t>
            </w:r>
          </w:p>
        </w:tc>
        <w:tc>
          <w:tcPr>
            <w:tcW w:type="dxa" w:w="188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Registo encerrado</w:t>
            </w:r>
          </w:p>
        </w:tc>
      </w:tr>
      <w:tr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8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Reporting e melhoria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SD manager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Dados operacionais</w:t>
            </w:r>
          </w:p>
        </w:tc>
        <w:tc>
          <w:tcPr>
            <w:tcW w:type="dxa" w:w="188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Relatorios, propostas melhoria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Regras base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Regra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Todos os contactos devem ser registados na ferramenta ITSM, independentemente do canal.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2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service desk deve actuar como ponto unico de contacto (SPOC) para todos os utilizadores.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3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 base de conhecimento deve ser consultada antes de escalar um contacto.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4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 utilizador deve ser informado do estado do seu contacto em cada fase do processo.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5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Incidentes criticos devem ser escalados imediatamente conforme o procedimento de major incident.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5. Responsabilidades</w:t>
      </w:r>
    </w:p>
    <w:p>
      <w:pPr>
        <w:jc w:val="both"/>
      </w:pPr>
      <w:r>
        <w:rPr>
          <w:rFonts w:ascii="Calibri" w:hAnsi="Calibri"/>
          <w:sz w:val="22"/>
        </w:rPr>
        <w:t xml:space="preserve">As responsabilidades do service desk na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 xml:space="preserve"> sao: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desk agent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Receber e registar todos os contactos dos utilizadores.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Classificar e priorizar contactos.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Resolver contactos em L1 utilizando a base de conhecimento.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Escalar contactos quando a resolucao L1 nao e possivel.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5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Comunicar actualizacoes ao utilizador.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Team leader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Supervisionar a equipa de service desk.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o cumprimento dos SLAs.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picos de procura e redistribuir carga de trabalho.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Acompanhar escalacoes e garantir resolucao atempada.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Service desk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e optimizar os processos do service desk.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Produzir relatorios de actividade e tendencias.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a formacao e desenvolvimento da equipa.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4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Propor melhorias com base nos indicadores de desempenho.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9637"/>
            <w:gridSpan w:val="2"/>
            <w:shd w:val="clear" w:color="auto" w:fill="1B3A5C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FFFFFF"/>
                <w:sz w:val="22"/>
              </w:rPr>
              <w:t>Knowledge manager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1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Manter a base de conhecimento actualizada e acessivel.</w:t>
            </w:r>
          </w:p>
        </w:tc>
      </w:tr>
      <w:tr>
        <w:tc>
          <w:tcPr>
            <w:tcW w:type="dxa" w:w="850"/>
            <w:shd w:val="clear" w:color="auto" w:fill="F3F4F6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2</w:t>
            </w:r>
          </w:p>
        </w:tc>
        <w:tc>
          <w:tcPr>
            <w:tcW w:type="dxa" w:w="8787"/>
            <w:shd w:val="clear" w:color="auto" w:fill="F3F4F6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Garantir que resolucoes sao documentadas como artigos.</w:t>
            </w:r>
          </w:p>
        </w:tc>
      </w:tr>
      <w:tr>
        <w:tc>
          <w:tcPr>
            <w:tcW w:type="dxa" w:w="850"/>
            <w:shd w:val="clear" w:color="auto" w:fill="FFFFFF"/>
          </w:tcPr>
          <w:p>
            <w:pPr>
              <w:spacing w:before="100" w:after="100"/>
              <w:jc w:val="center"/>
            </w:pPr>
            <w:r>
              <w:rPr>
                <w:rFonts w:ascii="Calibri" w:hAnsi="Calibri"/>
                <w:b/>
                <w:color w:val="1B3A5C"/>
                <w:sz w:val="20"/>
              </w:rPr>
              <w:t>3</w:t>
            </w:r>
          </w:p>
        </w:tc>
        <w:tc>
          <w:tcPr>
            <w:tcW w:type="dxa" w:w="8787"/>
            <w:shd w:val="clear" w:color="auto" w:fill="FFFFFF"/>
          </w:tcPr>
          <w:p>
            <w:pPr>
              <w:spacing w:before="100" w:after="100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Avaliar a eficacia dos artigos de conhecimento.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6. 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Utilizador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SD Agent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Eq. L2/L3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SD Manager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Knowledge mgr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Recepcao contacto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Identificacao e registo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Triagem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Resolucao L1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Escalacao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Acompanhamento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Encerramento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Reporting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7. 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FCR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First contact resolution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70%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Resolvidos L1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atendimento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medio de resposta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30s (tel), &lt; 2min (chat)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tempo atendimento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Taxa abandono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Chamadas abandonadas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5%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Abandonadas / Total x 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Satisfacao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Classificacao media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4.2 / 5.0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Soma / N respostas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Tickets por agente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Volume diario por agente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15-25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Total / N agentes / Dias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Taxa escalacao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Percentagem escalados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30%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Escalados / Total x 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Resolucao L1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medio resolucao L1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 30 min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tempo L1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Self-service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Utilizacao do portal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 40%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Portal / Total x 100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8. Descricao detalhada das actividades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8.1 Recepcao do contacto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service desk recebe contactos atraves de todos os canais disponiveis (portal, telefone, email, chat, walk-in, monitorizacao).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Atender o contacto no canal utilizado.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o utilizador e o servico afectado.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informacao inicial sobre a situacao.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Registar o contacto na ferramenta ITSM.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Contacto recebido e registado na ferramenta ITSM.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8.2 Identificacao e registo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Criacao do registo formal com identificacao do tipo de contacto (incidente, pedido de servico, duvida ou reclamacao).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Criar registo com referencia unica.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o tipo de contacto.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Recolher dados detalhados.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Associar ao CI afectado na CMDB.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Registo criado com tipo identificado e dados completos.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8.3 Triagem e classificacao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Atribuicao de categoria, impacto, urgencia e prioridade ao contacto.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Atribuir categoria conforme catalogo de servicos.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Determinar impacto e urgencia.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Calcular prioridade.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SLA aplicavel.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Contacto classificado com prioridade e SLA definidos.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8.4 Resolucao L1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Tentativa de resolucao utilizando a base de conhecimento e procedimentos documentados.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Consultar base de conhecimento.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Verificar known errors e workarounds.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Aplicar procedimento de resolucao.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accoes realizadas.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Contacto resolvido ou decisao de escalacao tomada.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8.5 Escalacao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Quando a resolucao L1 nao e possivel, o contacto e atribuido a equipa tecnica L2/L3.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Seleccionar equipa adequada.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Transferir com informacao de diagnostico.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Notificar o utilizador da escalacao.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Continuar a monitorizar progresso.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Contacto atribuido a equipa L2/L3 com informacao completa.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8.6 Acompanhamento e comunicacao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desk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O service desk acompanha contactos escalados e mantem o utilizador informado.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estado dos contactos escalados.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Enviar actualizacoes periodicas ao utilizador.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Contactar equipa tecnica se o SLA estiver em risco.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todas as comunicacoes.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Utilizador informado periodicamente ate a resolucao.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8.7 Encerramento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Service desk / Utilizador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Confirmacao da resolucao com o utilizador e encerramento do registo.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Confirmar resolucao com o utilizador.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documentacao do registo.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Encerrar o registo na ferramenta.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Enviar questionario de satisfacao.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Registo encerrado com documentacao completa.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8.8 Reporting e melhoria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SD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Producao de relatorios de actividade e propostas de melhoria.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Produzir relatorios semanais e mensais.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tendencias e padroes.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oportunidades de automacao.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Propor melhorias ao processo.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Relatorios publicados e propostas de melhoria submetidas.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9. Interfaces com outros processos</w:t>
      </w:r>
    </w:p>
    <w:p>
      <w:pPr>
        <w:jc w:val="both"/>
      </w:pPr>
      <w:r>
        <w:rPr>
          <w:rFonts w:ascii="Calibri" w:hAnsi="Calibri"/>
          <w:sz w:val="22"/>
        </w:rPr>
        <w:t xml:space="preserve">No contexto da </w:t>
      </w:r>
      <w:r>
        <w:rPr>
          <w:rFonts w:ascii="Calibri" w:hAnsi="Calibri"/>
          <w:b/>
          <w:sz w:val="22"/>
          <w:highlight w:val="yellow"/>
        </w:rPr>
        <w:t>XPTO</w:t>
      </w:r>
      <w:r>
        <w:rPr>
          <w:rFonts w:ascii="Calibri" w:hAnsi="Calibri"/>
          <w:sz w:val="22"/>
        </w:rPr>
        <w:t>, as interfaces sao: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135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incidentes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O service desk cria e gere registos de incidente.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pedidos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O service desk cria e gere pedidos de servico.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de problemas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O service desk reporta tendencias de incidentes.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Gestao do conhecimento</w:t>
            </w:r>
          </w:p>
        </w:tc>
        <w:tc>
          <w:tcPr>
            <w:tcW w:type="dxa" w:w="3135"/>
            <w:shd w:val="clear" w:color="auto" w:fill="FEF3C7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Bidirecional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Consulta artigos e documenta novas resolucoes.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CMDB</w:t>
            </w:r>
          </w:p>
        </w:tc>
        <w:tc>
          <w:tcPr>
            <w:tcW w:type="dxa" w:w="3135"/>
            <w:shd w:val="clear" w:color="auto" w:fill="D1FAE5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Entrada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Identifica CIs e utilizadores afectados.</w:t>
            </w:r>
          </w:p>
        </w:tc>
      </w:tr>
      <w:tr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Change enablement</w:t>
            </w:r>
          </w:p>
        </w:tc>
        <w:tc>
          <w:tcPr>
            <w:tcW w:type="dxa" w:w="3135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Saida</w:t>
            </w:r>
          </w:p>
        </w:tc>
        <w:tc>
          <w:tcPr>
            <w:tcW w:type="dxa" w:w="3135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 w:val="0"/>
                <w:i w:val="0"/>
                <w:color w:val="000000"/>
                <w:sz w:val="20"/>
              </w:rPr>
              <w:t>Reporta mudancas falhadas e impacto nos utilizadores.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 Competencias da equipa</w:t>
      </w:r>
    </w:p>
    <w:p>
      <w:pPr>
        <w:spacing w:before="0" w:after="120" w:line="253" w:lineRule="exact"/>
        <w:jc w:val="both"/>
      </w:pPr>
      <w:r>
        <w:rPr>
          <w:rFonts w:ascii="Calibri" w:hAnsi="Calibri"/>
          <w:b w:val="0"/>
          <w:i w:val="0"/>
          <w:color w:val="000000"/>
          <w:sz w:val="22"/>
        </w:rPr>
        <w:t>A equipa de service desk deve possuir competencias tecnicas e interpessoais (soft skills) adequadas.</w:t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10.1 Competencias tecnicas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Competencia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Ferramenta ITSM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Dominio da ferramenta de registo e gestao de tickets.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Sistemas operativos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Conhecimento basico de Windows, macOS e Linux.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Redes e conectividade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Diagnostico basico de problemas de rede, VPN e Wi-Fi.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Aplicacoes de negocio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Conhecimento das aplicacoes utilizadas na organizacao.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Base de conhecimento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Capacidade de consultar e criar artigos de conhecimento.</w:t>
            </w:r>
          </w:p>
        </w:tc>
      </w:tr>
    </w:tbl>
    <w:p/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10.2 Competencias interpessoais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Competencia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Comunicacao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Capacidade de comunicar de forma clara e empatica.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Escuta activa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Ouvir atentamente para compreender o problema.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Gestao de conflitos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Lidar com utilizadores frustrados de forma profissional.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Orientacao para o servico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Foco na satisfacao do utilizador.</w:t>
            </w:r>
          </w:p>
        </w:tc>
      </w:tr>
      <w:tr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Trabalho sob pressao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Capacidade de manter qualidade em picos de procura.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11. 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SPOC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Single Point of Contact. Ponto unico de contacto entre TI e utilizadores.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FCR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First Contact Resolution. Resolucao no primeiro contacto sem escalacao.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Escalacao funcional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Passagem para equipa com maior conhecimento tecnico.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Escalacao hierarquica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Notificacao a niveis de gestao superiores.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Base de conhecimento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Repositorio de artigos com solucoes e procedimentos documentados.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Self-service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Portal onde o utilizador pode resolver questoes sem contactar o service desk.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Triagem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Processo de classificacao e priorizacao de contactos recebidos.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better-skills.com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