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Business case de melhoria</w:t>
      </w:r>
    </w:p>
    <w:p>
      <w:r>
        <w:br w:type="page"/>
      </w:r>
    </w:p>
    <w:p>
      <w:pPr>
        <w:pStyle w:val="Heading1"/>
      </w:pPr>
      <w:r>
        <w:t>1. Identificacao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Referencia CIR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CI-XXXX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Titulo da melhoria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Processo / Area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Solicitado por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CI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Situacao actual (baseline)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 do problema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o problema ou oportunidade)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Metricas actuais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(dados quantitativos do estado actual)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Impacto no negocio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(consequencias de nao melhorar)</w:t>
            </w:r>
          </w:p>
        </w:tc>
      </w:tr>
    </w:tbl>
    <w:p/>
    <w:p>
      <w:pPr>
        <w:pStyle w:val="Heading1"/>
      </w:pPr>
      <w:r>
        <w:t>3. Proposta de melhoria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 da melhoria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(o que vai mudar)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Objectivos SMART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(especificos, mensuraveis, atingiveis, relevantes, temporais)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Metricas target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(valores desejados apos a melhoria)</w:t>
            </w:r>
          </w:p>
        </w:tc>
      </w:tr>
    </w:tbl>
    <w:p/>
    <w:p>
      <w:pPr>
        <w:pStyle w:val="Heading1"/>
      </w:pPr>
      <w:r>
        <w:t>4. Analise custo-beneficio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Custos estimados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(recursos, tempo, ferramentas, formacao)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Beneficios esperados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(reducao de custos, aumento de qualidade, satisfacao)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ROI estimado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(beneficio / custo)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Payback period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(tempo ate recuperar o investimento)</w:t>
            </w:r>
          </w:p>
        </w:tc>
      </w:tr>
    </w:tbl>
    <w:p/>
    <w:p>
      <w:pPr>
        <w:pStyle w:val="Heading1"/>
      </w:pPr>
      <w:r>
        <w:t>5. Plano de implementacao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Accoes principais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Prazo estimado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Recursos necessarios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Riscos e mitigacoes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6.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CI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Gestao de topo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