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Business case de investimento TI</w:t>
      </w:r>
    </w:p>
    <w:p>
      <w:r>
        <w:br w:type="page"/>
      </w:r>
    </w:p>
    <w:p>
      <w:pPr>
        <w:pStyle w:val="Heading1"/>
      </w:pPr>
      <w:r>
        <w:t>1.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Titulo do investimento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Sponsor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 total estimado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 anual estimado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ROI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Payback period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Recomendacao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(Aprovar / Rejeitar / Adiar)</w:t>
            </w:r>
          </w:p>
        </w:tc>
      </w:tr>
    </w:tbl>
    <w:p/>
    <w:p>
      <w:pPr>
        <w:pStyle w:val="Heading1"/>
      </w:pPr>
      <w:r>
        <w:t>2. Contexto e problema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Situacao actual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o problema ou oportunidade)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Impacto de nao agir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(custos, riscos, perda competitiva)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Alinhamento estrategico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(como suporta a estrategia da organizacao)</w:t>
            </w:r>
          </w:p>
        </w:tc>
      </w:tr>
    </w:tbl>
    <w:p/>
    <w:p>
      <w:pPr>
        <w:pStyle w:val="Heading1"/>
      </w:pPr>
      <w:r>
        <w:t>3. Solucao proposta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a solucao proposta)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Alternativas consideradas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alternativas e porque foram descartadas)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Abordagem de implementacao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(fases, timeline)</w:t>
            </w:r>
          </w:p>
        </w:tc>
      </w:tr>
    </w:tbl>
    <w:p/>
    <w:p>
      <w:pPr>
        <w:pStyle w:val="Heading1"/>
      </w:pPr>
      <w:r>
        <w:t>4. Analise financeira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Custos CAPEX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(hardware, licencas perpetuas, implementacao)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Custos OPEX (ano 1)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(licencas SaaS, manutencao, suporte)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Custos OPEX (ano 2-3)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 total 3 anos (TCO)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Beneficios quantificaveis (ano 1)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(reducao custos, aumento produtividade, evitar penalidades)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Beneficios quantificaveis (ano 2-3)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ROI a 3 anos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(Beneficio total - Custo total) / Custo total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Payback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(meses ate recuperar investimento)</w:t>
            </w:r>
          </w:p>
        </w:tc>
      </w:tr>
    </w:tbl>
    <w:p/>
    <w:p>
      <w:pPr>
        <w:pStyle w:val="Heading1"/>
      </w:pPr>
      <w:r>
        <w:t>5. Beneficios nao quantificaveis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melhoria da experiencia do utilizador)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reducao de risco regulamentar)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posicionamento competitivo)</w:t>
            </w:r>
          </w:p>
        </w:tc>
      </w:tr>
    </w:tbl>
    <w:p/>
    <w:p>
      <w:pPr>
        <w:pStyle w:val="Heading1"/>
      </w:pPr>
      <w:r>
        <w:t>6. Riscos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(descricao, probabilidade, impacto, mitigacao)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7. Cronograma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(datas, entregaveis)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Go-live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8.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Financial manager TI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parecer)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parecer)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Director TI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parecer)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CFO / Gestao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decisao final)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