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estrategia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Analise ambiental (PESTLE, SWOT)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o ambiente interno e externo para informar a estrategia.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analise PESTLE (politico, economico, social, tecnologico, legal, ambiental).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analise SWOT (forcas, fraquezas, oportunidades, ameacas).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tendencias e disrupcoes.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Analise ambiental documentada.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Definicao de visao e missao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ou rever a visao e missao de TI, alinhadas com 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visao e missao organizacional.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Traduzir para TI: como TI suporta o negocio?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proposicao de valor de TI.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a visao a toda a organizacao de TI.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Visao e missao de TI documentadas.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Objectivos estrategicos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objectivos estrategicos de TI mensuráveis e alinhados com o negocio.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Traduzir visao em objectivos SMART.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cada objectivo com um objectivo de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KPIs para cada objectivo.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Priorizar objectivos.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Objectivos estrategicos definidos e priorizados.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Alinhamento TI com o negocio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a estrategia de TI esta alinhada e suporta a estrategia de negocio.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Mapear cada servico de TI para funcoes de negocio.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gaps de alinhamento.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accoes para melhorar alinhamento.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Reportar a gestao de topo.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Alinhamento TI-negocio avaliado e documentado.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Desenvolvimento do roadmap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o roadmap estrategico de TI com iniciativas, timeline e investimentos.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Organizar iniciativas por horizonte temporal.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dependencias entre iniciativas.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Estimar investimentos necessarios.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orcamento e portfolio.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Roadmap estrategico de TI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Comunicacao da estrategia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CIO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Comunicar a estrategia, visao e roadmap a toda a organizacao de TI e stakeholders de negocio.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materiais de comunicacao.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Apresentar a gestao e equipas.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cada equipa compreende o seu papel.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comunicacao periodica sobre progresso.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comunicada e compreendida.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Revisao estrategica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Strategy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a estrategia periodicamente (anualmente ou em resposta a alteracoes significativas).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progresso vs objectivos.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alteracoes no ambiente (nova regulamentacao, tecnologia, concorrencia).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objectivos e roadmap conforme necessario.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comunicar alteracoes.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revista e actualizada.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Strategy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CIO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Financial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 ambiental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Visao e missao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Objectivos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Alinhamento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Roadmap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Comunicacao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Objectivos atingidos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Estrategicos alcancados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Atingidos/Total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Alinhamento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Score TI-negocio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&gt;4.0/5.0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Survey gestao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Roadmap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Milestones concluidos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Concluidos/Total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Confianca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Dos stakeholders na estrategia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&gt;4.0/5.0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Survey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Ciclo de revisao conforme plano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Anual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revisao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Estrategia de TI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longo prazo que define como TI suporta e viabiliza os objectivos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PESTLE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factores Politicos, Economicos, Sociais, Tecnologicos, Legais e Ambientais.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SWOT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Analise de Forcas, Fraquezas, Oportunidades e Ameacas.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Roadmap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visual com timeline de iniciativas e milestones.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Alinhamento TI-negocio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Grau em que a estrategia de TI suporta os objectivos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CIO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Chief Information Officer. Responsavel maximo pela estrategia de TI.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