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rFonts w:ascii="Calibri" w:hAnsi="Calibri"/>
          <w:b/>
          <w:color w:val="1B3A5C"/>
          <w:sz w:val="56"/>
        </w:rPr>
        <w:t>Better</w:t>
      </w:r>
      <w:r>
        <w:rPr>
          <w:rFonts w:ascii="Calibri" w:hAnsi="Calibri"/>
          <w:b/>
          <w:color w:val="0099FF"/>
          <w:sz w:val="56"/>
        </w:rPr>
        <w:t>Skills</w:t>
      </w:r>
    </w:p>
    <w:p/>
    <w:p>
      <w:pPr>
        <w:jc w:val="center"/>
      </w:pPr>
      <w:r>
        <w:rPr>
          <w:rFonts w:ascii="Calibri" w:hAnsi="Calibri"/>
          <w:b/>
          <w:color w:val="1B3A5C"/>
          <w:sz w:val="44"/>
        </w:rPr>
        <w:t>Template - Artigo de base de conhecimento</w:t>
      </w:r>
    </w:p>
    <w:p>
      <w:pPr>
        <w:jc w:val="center"/>
      </w:pPr>
      <w:r>
        <w:rPr>
          <w:rFonts w:ascii="Calibri" w:hAnsi="Calibri"/>
          <w:color w:val="64748B"/>
          <w:sz w:val="26"/>
        </w:rPr>
        <w:t>Preencher conforme instrucoes de cada campo | XPTO</w:t>
      </w:r>
    </w:p>
    <w:p/>
    <w:p/>
    <w:p/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  <w:shd w:val="clear" w:color="auto" w:fill="E0F2FE"/>
          </w:tcPr>
          <w:p>
            <w:r>
              <w:rPr>
                <w:rFonts w:ascii="Calibri" w:hAnsi="Calibri"/>
                <w:b/>
                <w:color w:val="1B3A5C"/>
              </w:rPr>
              <w:t>Versao</w:t>
            </w:r>
          </w:p>
        </w:tc>
        <w:tc>
          <w:tcPr>
            <w:tcW w:type="dxa" w:w="4561"/>
          </w:tcPr>
          <w:p>
            <w:r>
              <w:t>1.0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>
              <w:rPr>
                <w:rFonts w:ascii="Calibri" w:hAnsi="Calibri"/>
                <w:b/>
                <w:color w:val="1B3A5C"/>
              </w:rPr>
              <w:t>Data</w:t>
            </w:r>
          </w:p>
        </w:tc>
        <w:tc>
          <w:tcPr>
            <w:tcW w:type="dxa" w:w="4561"/>
          </w:tcPr>
          <w:p>
            <w:r>
              <w:t>Marco 2026</w:t>
            </w:r>
          </w:p>
        </w:tc>
      </w:tr>
    </w:tbl>
    <w:p>
      <w:r>
        <w:br w:type="page"/>
      </w:r>
    </w:p>
    <w:p>
      <w:pPr>
        <w:spacing w:before="240" w:after="120"/>
      </w:pPr>
      <w:r>
        <w:rPr>
          <w:rFonts w:ascii="Calibri" w:hAnsi="Calibri"/>
          <w:b/>
          <w:color w:val="1B3A5C"/>
          <w:sz w:val="28"/>
        </w:rPr>
        <w:t>Identificacao do artigo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561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Valor / Instrucao</w:t>
            </w:r>
          </w:p>
        </w:tc>
      </w:tr>
      <w:tr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ID do artigo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KB-[numero sequencial] - ex: KB-00123</w:t>
            </w:r>
          </w:p>
        </w:tc>
      </w:tr>
      <w:tr>
        <w:tc>
          <w:tcPr>
            <w:tcW w:type="dxa" w:w="456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Titulo</w:t>
            </w:r>
          </w:p>
        </w:tc>
        <w:tc>
          <w:tcPr>
            <w:tcW w:type="dxa" w:w="456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Descricao clara do problema ou procedimento (max. 80 caracteres)</w:t>
            </w:r>
          </w:p>
        </w:tc>
      </w:tr>
      <w:tr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Categoria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Ex: Rede | Email | Hardware | Acesso | Aplicacoes | Windows</w:t>
            </w:r>
          </w:p>
        </w:tc>
      </w:tr>
      <w:tr>
        <w:tc>
          <w:tcPr>
            <w:tcW w:type="dxa" w:w="456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Subcategoria</w:t>
            </w:r>
          </w:p>
        </w:tc>
        <w:tc>
          <w:tcPr>
            <w:tcW w:type="dxa" w:w="456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Ex: VPN | Outlook | Impressora | Autenticacao | SAP | Office</w:t>
            </w:r>
          </w:p>
        </w:tc>
      </w:tr>
      <w:tr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Palavras-chave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Termos de pesquisa separados por virgula (max. 10)</w:t>
            </w:r>
          </w:p>
        </w:tc>
      </w:tr>
      <w:tr>
        <w:tc>
          <w:tcPr>
            <w:tcW w:type="dxa" w:w="456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Publico-alvo</w:t>
            </w:r>
          </w:p>
        </w:tc>
        <w:tc>
          <w:tcPr>
            <w:tcW w:type="dxa" w:w="456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Service desk L1 | Equipa tecnica L2/L3 | Utilizador final</w:t>
            </w:r>
          </w:p>
        </w:tc>
      </w:tr>
      <w:tr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Autor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Nome e equipa do autor</w:t>
            </w:r>
          </w:p>
        </w:tc>
      </w:tr>
      <w:tr>
        <w:tc>
          <w:tcPr>
            <w:tcW w:type="dxa" w:w="456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Data de criacao</w:t>
            </w:r>
          </w:p>
        </w:tc>
        <w:tc>
          <w:tcPr>
            <w:tcW w:type="dxa" w:w="456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DD-MM-AAAA</w:t>
            </w:r>
          </w:p>
        </w:tc>
      </w:tr>
      <w:tr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Data de revisao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DD-MM-AAAA (max. 6 meses apos publicacao)</w:t>
            </w:r>
          </w:p>
        </w:tc>
      </w:tr>
      <w:tr>
        <w:tc>
          <w:tcPr>
            <w:tcW w:type="dxa" w:w="456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Versao</w:t>
            </w:r>
          </w:p>
        </w:tc>
        <w:tc>
          <w:tcPr>
            <w:tcW w:type="dxa" w:w="456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1.0</w:t>
            </w:r>
          </w:p>
        </w:tc>
      </w:tr>
      <w:tr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Estado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Rascunho | Em revisao | Publicado | Obsoleto</w:t>
            </w:r>
          </w:p>
        </w:tc>
      </w:tr>
    </w:tbl>
    <w:p/>
    <w:p>
      <w:pPr>
        <w:spacing w:before="240" w:after="120"/>
      </w:pPr>
      <w:r>
        <w:rPr>
          <w:rFonts w:ascii="Calibri" w:hAnsi="Calibri"/>
          <w:b/>
          <w:color w:val="1B3A5C"/>
          <w:sz w:val="28"/>
        </w:rPr>
        <w:t>1. Problema / Sintoma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Descrever o problema tal como e reportado pelo utilizador. Usar a linguagem do utilizador, nao linguagem tecnica. Incluir mensagens de erro exactas se existirem.</w:t>
      </w:r>
    </w:p>
    <w:p>
      <w:pPr>
        <w:spacing w:after="80"/>
        <w:ind w:left="567"/>
      </w:pPr>
      <w:r>
        <w:rPr>
          <w:rFonts w:ascii="Calibri" w:hAnsi="Calibri"/>
          <w:color w:val="1E293B"/>
          <w:sz w:val="22"/>
        </w:rPr>
        <w:t>[PREENCHER: descreva aqui o problema ou sintoma observado]</w:t>
      </w:r>
    </w:p>
    <w:p/>
    <w:p>
      <w:pPr>
        <w:spacing w:before="240" w:after="120"/>
      </w:pPr>
      <w:r>
        <w:rPr>
          <w:rFonts w:ascii="Calibri" w:hAnsi="Calibri"/>
          <w:b/>
          <w:color w:val="1B3A5C"/>
          <w:sz w:val="28"/>
        </w:rPr>
        <w:t>2. Ambiente / Condicoes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Descrever o ambiente em que o problema ocorre: sistema operativo, versao de aplicacao, hardware, configuracao especifica, condicoes necessarias para reproducao.</w:t>
      </w:r>
    </w:p>
    <w:p>
      <w:pPr>
        <w:spacing w:after="80"/>
        <w:ind w:left="567"/>
      </w:pPr>
      <w:r>
        <w:rPr>
          <w:rFonts w:ascii="Calibri" w:hAnsi="Calibri"/>
          <w:color w:val="1E293B"/>
          <w:sz w:val="22"/>
        </w:rPr>
        <w:t>[PREENCHER: sistema operativo, versao, configuracao, outros factores relevantes]</w:t>
      </w:r>
    </w:p>
    <w:p/>
    <w:p>
      <w:pPr>
        <w:spacing w:before="240" w:after="120"/>
      </w:pPr>
      <w:r>
        <w:rPr>
          <w:rFonts w:ascii="Calibri" w:hAnsi="Calibri"/>
          <w:b/>
          <w:color w:val="1B3A5C"/>
          <w:sz w:val="28"/>
        </w:rPr>
        <w:t>3. Causa raiz (se conhecida)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Descrever a causa identificada. Se a causa nao e conhecida, indicar "Causa em investigacao" ou "Causa desconhecida".</w:t>
      </w:r>
    </w:p>
    <w:p>
      <w:pPr>
        <w:spacing w:after="80"/>
        <w:ind w:left="567"/>
      </w:pPr>
      <w:r>
        <w:rPr>
          <w:rFonts w:ascii="Calibri" w:hAnsi="Calibri"/>
          <w:color w:val="1E293B"/>
          <w:sz w:val="22"/>
        </w:rPr>
        <w:t>[PREENCHER: causa identificada ou indicar se e desconhecida]</w:t>
      </w:r>
    </w:p>
    <w:p/>
    <w:p>
      <w:pPr>
        <w:spacing w:before="240" w:after="120"/>
      </w:pPr>
      <w:r>
        <w:rPr>
          <w:rFonts w:ascii="Calibri" w:hAnsi="Calibri"/>
          <w:b/>
          <w:color w:val="1B3A5C"/>
          <w:sz w:val="28"/>
        </w:rPr>
        <w:t>4. Solucao / Procedimento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Descrever a solucao passo a passo. Ser especifico e preciso. Numerar os passos.</w:t>
      </w:r>
    </w:p>
    <w:p>
      <w:pPr>
        <w:spacing w:after="80"/>
        <w:ind w:left="567"/>
      </w:pPr>
      <w:r>
        <w:rPr>
          <w:rFonts w:ascii="Calibri" w:hAnsi="Calibri"/>
          <w:color w:val="1E293B"/>
          <w:sz w:val="22"/>
        </w:rPr>
        <w:t>Passo 1: [PREENCHER]</w:t>
      </w:r>
    </w:p>
    <w:p>
      <w:pPr>
        <w:spacing w:after="80"/>
        <w:ind w:left="567"/>
      </w:pPr>
      <w:r>
        <w:rPr>
          <w:rFonts w:ascii="Calibri" w:hAnsi="Calibri"/>
          <w:color w:val="1E293B"/>
          <w:sz w:val="22"/>
        </w:rPr>
        <w:t>Passo 2: [PREENCHER]</w:t>
      </w:r>
    </w:p>
    <w:p>
      <w:pPr>
        <w:spacing w:after="80"/>
        <w:ind w:left="567"/>
      </w:pPr>
      <w:r>
        <w:rPr>
          <w:rFonts w:ascii="Calibri" w:hAnsi="Calibri"/>
          <w:color w:val="1E293B"/>
          <w:sz w:val="22"/>
        </w:rPr>
        <w:t>Passo 3: [PREENCHER]</w:t>
      </w:r>
    </w:p>
    <w:p>
      <w:pPr>
        <w:spacing w:after="80"/>
        <w:ind w:left="567"/>
      </w:pPr>
      <w:r>
        <w:rPr>
          <w:rFonts w:ascii="Calibri" w:hAnsi="Calibri"/>
          <w:color w:val="1E293B"/>
          <w:sz w:val="22"/>
        </w:rPr>
        <w:t>Passo 4: [PREENCHER]</w:t>
      </w:r>
    </w:p>
    <w:p>
      <w:pPr>
        <w:spacing w:after="80"/>
        <w:ind w:left="567"/>
      </w:pPr>
      <w:r>
        <w:rPr>
          <w:rFonts w:ascii="Calibri" w:hAnsi="Calibri"/>
          <w:color w:val="1E293B"/>
          <w:sz w:val="22"/>
        </w:rPr>
        <w:t>Passo 5: [PREENCHER]</w:t>
      </w:r>
    </w:p>
    <w:p/>
    <w:p>
      <w:pPr>
        <w:spacing w:before="240" w:after="120"/>
      </w:pPr>
      <w:r>
        <w:rPr>
          <w:rFonts w:ascii="Calibri" w:hAnsi="Calibri"/>
          <w:b/>
          <w:color w:val="1B3A5C"/>
          <w:sz w:val="28"/>
        </w:rPr>
        <w:t>5. Verificacao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Como confirmar que o problema foi resolvido. O que deve o utilizador/tecnico verificar apos aplicar a solucao.</w:t>
      </w:r>
    </w:p>
    <w:p>
      <w:pPr>
        <w:spacing w:after="80"/>
        <w:ind w:left="567"/>
      </w:pPr>
      <w:r>
        <w:rPr>
          <w:rFonts w:ascii="Calibri" w:hAnsi="Calibri"/>
          <w:color w:val="1E293B"/>
          <w:sz w:val="22"/>
        </w:rPr>
        <w:t>[PREENCHER: descricao de como confirmar que a solucao foi bem sucedida]</w:t>
      </w:r>
    </w:p>
    <w:p/>
    <w:p>
      <w:pPr>
        <w:spacing w:before="240" w:after="120"/>
      </w:pPr>
      <w:r>
        <w:rPr>
          <w:rFonts w:ascii="Calibri" w:hAnsi="Calibri"/>
          <w:b/>
          <w:color w:val="1B3A5C"/>
          <w:sz w:val="28"/>
        </w:rPr>
        <w:t>6. Notas adicionais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Informacao adicional relevante: precaucoes, casos especiais, restricoes, alternativas, referencias a documentacao externa.</w:t>
      </w:r>
    </w:p>
    <w:p>
      <w:pPr>
        <w:spacing w:after="80"/>
        <w:ind w:left="567"/>
      </w:pPr>
      <w:r>
        <w:rPr>
          <w:rFonts w:ascii="Calibri" w:hAnsi="Calibri"/>
          <w:color w:val="1E293B"/>
          <w:sz w:val="22"/>
        </w:rPr>
        <w:t>[PREENCHER: notas, precaucoes, referencias]</w:t>
      </w:r>
    </w:p>
    <w:p/>
    <w:p>
      <w:pPr>
        <w:spacing w:before="240" w:after="120"/>
      </w:pPr>
      <w:r>
        <w:rPr>
          <w:rFonts w:ascii="Calibri" w:hAnsi="Calibri"/>
          <w:b/>
          <w:color w:val="1B3A5C"/>
          <w:sz w:val="28"/>
        </w:rPr>
        <w:t>7. Artigos relacionados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IDs e titulos de artigos relacionados que podem complementar este artigo.</w:t>
      </w:r>
    </w:p>
    <w:p>
      <w:pPr>
        <w:spacing w:after="80"/>
        <w:ind w:left="567"/>
      </w:pPr>
      <w:r>
        <w:rPr>
          <w:rFonts w:ascii="Calibri" w:hAnsi="Calibri"/>
          <w:color w:val="1E293B"/>
          <w:sz w:val="22"/>
        </w:rPr>
        <w:t>[PREENCHER: KB-XXXXX - Titulo do artigo relacionado]</w:t>
      </w:r>
    </w:p>
    <w:p/>
    <w:p>
      <w:pPr>
        <w:spacing w:before="240" w:after="120"/>
      </w:pPr>
      <w:r>
        <w:rPr>
          <w:rFonts w:ascii="Calibri" w:hAnsi="Calibri"/>
          <w:b/>
          <w:color w:val="1B3A5C"/>
          <w:sz w:val="28"/>
        </w:rPr>
        <w:t>Controlo do artigo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561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Aprovado por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</w:r>
          </w:p>
        </w:tc>
      </w:tr>
      <w:tr>
        <w:tc>
          <w:tcPr>
            <w:tcW w:type="dxa" w:w="456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Data de aprovacao</w:t>
            </w:r>
          </w:p>
        </w:tc>
        <w:tc>
          <w:tcPr>
            <w:tcW w:type="dxa" w:w="456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</w:r>
          </w:p>
        </w:tc>
      </w:tr>
      <w:tr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Numero de utilizacoes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</w:r>
          </w:p>
        </w:tc>
      </w:tr>
      <w:tr>
        <w:tc>
          <w:tcPr>
            <w:tcW w:type="dxa" w:w="456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Classificacao media</w:t>
            </w:r>
          </w:p>
        </w:tc>
        <w:tc>
          <w:tcPr>
            <w:tcW w:type="dxa" w:w="456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</w:r>
          </w:p>
        </w:tc>
      </w:tr>
      <w:tr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Comentarios de feedback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</w:r>
          </w:p>
        </w:tc>
      </w:tr>
    </w:tbl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