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>
      <w:pPr>
        <w:spacing w:before="0" w:after="120" w:line="644" w:lineRule="exact"/>
        <w:jc w:val="center"/>
      </w:pPr>
      <w:r>
        <w:rPr>
          <w:rFonts w:ascii="Calibri" w:hAnsi="Calibri"/>
          <w:b/>
          <w:i w:val="0"/>
          <w:color w:val="1B3A5C"/>
          <w:sz w:val="56"/>
        </w:rPr>
        <w:t>Better Skills</w:t>
      </w:r>
    </w:p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6B7280"/>
          <w:sz w:val="22"/>
        </w:rPr>
        <w:t>better-skills.com</w:t>
      </w:r>
    </w:p>
    <w:p/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9CA3AF"/>
          <w:sz w:val="20"/>
        </w:rPr>
        <w:t>MANUAL DE PROCESSO</w:t>
      </w:r>
    </w:p>
    <w:p>
      <w:pPr>
        <w:spacing w:before="0" w:after="120" w:line="644" w:lineRule="exact"/>
        <w:jc w:val="center"/>
      </w:pPr>
      <w:r>
        <w:rPr>
          <w:rFonts w:ascii="Calibri" w:hAnsi="Calibri"/>
          <w:b/>
          <w:i w:val="0"/>
          <w:color w:val="1B3A5C"/>
          <w:sz w:val="56"/>
        </w:rPr>
        <w:t>Gestao de configuracao (CMDB)</w:t>
      </w:r>
    </w:p>
    <w:p>
      <w:pPr>
        <w:spacing w:before="0" w:after="120" w:line="276" w:lineRule="exact"/>
        <w:jc w:val="center"/>
      </w:pPr>
      <w:r>
        <w:rPr>
          <w:rFonts w:ascii="Calibri" w:hAnsi="Calibri"/>
          <w:b w:val="0"/>
          <w:i/>
          <w:color w:val="6B7280"/>
          <w:sz w:val="24"/>
        </w:rPr>
        <w:t>Processo end-to-end alinhado com ITIL</w:t>
      </w:r>
    </w:p>
    <w:p/>
    <w:p>
      <w:pPr>
        <w:jc w:val="center"/>
      </w:pPr>
      <w:r>
        <w:rPr>
          <w:rFonts w:ascii="Calibri" w:hAnsi="Calibri"/>
          <w:color w:val="6B7280"/>
          <w:sz w:val="22"/>
        </w:rPr>
        <w:t xml:space="preserve">Preparado para: </w:t>
      </w:r>
      <w:r>
        <w:rPr>
          <w:b/>
          <w:sz w:val="22"/>
          <w:highlight w:val="yellow"/>
        </w:rPr>
        <w:t>XPTO</w:t>
      </w:r>
    </w:p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Versao 1.0  |  Marco 2026</w:t>
      </w:r>
    </w:p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Controlo de versoes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Versao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1.0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Marco 2026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Better Skills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Versao inicial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Indice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1.  </w:t>
      </w:r>
      <w:r>
        <w:rPr>
          <w:rFonts w:ascii="Calibri" w:hAnsi="Calibri"/>
          <w:color w:val="000000"/>
          <w:sz w:val="22"/>
        </w:rPr>
        <w:t>Proposito e objectivo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2.  </w:t>
      </w:r>
      <w:r>
        <w:rPr>
          <w:rFonts w:ascii="Calibri" w:hAnsi="Calibri"/>
          <w:color w:val="000000"/>
          <w:sz w:val="22"/>
        </w:rPr>
        <w:t>Modelo de dados da CMDB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3.  </w:t>
      </w:r>
      <w:r>
        <w:rPr>
          <w:rFonts w:ascii="Calibri" w:hAnsi="Calibri"/>
          <w:color w:val="000000"/>
          <w:sz w:val="22"/>
        </w:rPr>
        <w:t>Fluxo do processo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4.  </w:t>
      </w:r>
      <w:r>
        <w:rPr>
          <w:rFonts w:ascii="Calibri" w:hAnsi="Calibri"/>
          <w:color w:val="000000"/>
          <w:sz w:val="22"/>
        </w:rPr>
        <w:t>Macro actividades e regras base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5.  </w:t>
      </w:r>
      <w:r>
        <w:rPr>
          <w:rFonts w:ascii="Calibri" w:hAnsi="Calibri"/>
          <w:color w:val="000000"/>
          <w:sz w:val="22"/>
        </w:rPr>
        <w:t>Responsabilidades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6.  </w:t>
      </w:r>
      <w:r>
        <w:rPr>
          <w:rFonts w:ascii="Calibri" w:hAnsi="Calibri"/>
          <w:color w:val="000000"/>
          <w:sz w:val="22"/>
        </w:rPr>
        <w:t>Matriz RACI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7.  </w:t>
      </w:r>
      <w:r>
        <w:rPr>
          <w:rFonts w:ascii="Calibri" w:hAnsi="Calibri"/>
          <w:color w:val="000000"/>
          <w:sz w:val="22"/>
        </w:rPr>
        <w:t>Metricas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8.  </w:t>
      </w:r>
      <w:r>
        <w:rPr>
          <w:rFonts w:ascii="Calibri" w:hAnsi="Calibri"/>
          <w:color w:val="000000"/>
          <w:sz w:val="22"/>
        </w:rPr>
        <w:t>Descricao detalhada das actividades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9.  </w:t>
      </w:r>
      <w:r>
        <w:rPr>
          <w:rFonts w:ascii="Calibri" w:hAnsi="Calibri"/>
          <w:color w:val="000000"/>
          <w:sz w:val="22"/>
        </w:rPr>
        <w:t>Interfaces com outros processos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10.  </w:t>
      </w:r>
      <w:r>
        <w:rPr>
          <w:rFonts w:ascii="Calibri" w:hAnsi="Calibri"/>
          <w:color w:val="000000"/>
          <w:sz w:val="22"/>
        </w:rPr>
        <w:t>Ciclo de vida do CI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11.  </w:t>
      </w:r>
      <w:r>
        <w:rPr>
          <w:rFonts w:ascii="Calibri" w:hAnsi="Calibri"/>
          <w:color w:val="000000"/>
          <w:sz w:val="22"/>
        </w:rPr>
        <w:t>Conceitos</w:t>
      </w:r>
    </w:p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1. Proposito e objectivo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Proposito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Garantir que a informacao sobre os itens de configuracao e as suas relacoes e precisa, fiavel e disponivel.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Objectivo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Manter uma representacao actualizada dos componentes tecnologicos e dependencias.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Ambito</w:t>
            </w:r>
          </w:p>
        </w:tc>
        <w:tc>
          <w:tcPr>
            <w:tcW w:type="dxa" w:w="4703"/>
          </w:tcPr>
          <w:p>
            <w:pPr>
              <w:jc w:val="both"/>
            </w:pPr>
            <w:r/>
            <w:r>
              <w:rPr>
                <w:rFonts w:ascii="Calibri" w:hAnsi="Calibri"/>
                <w:sz w:val="20"/>
              </w:rPr>
              <w:t xml:space="preserve">Este processo aplica-se a gestao de configuracao dos servicos de TI da </w:t>
            </w:r>
            <w:r>
              <w:rPr>
                <w:rFonts w:ascii="Calibri" w:hAnsi="Calibri"/>
                <w:b/>
                <w:sz w:val="20"/>
                <w:highlight w:val="yellow"/>
              </w:rPr>
              <w:t>XPTO</w:t>
            </w:r>
            <w:r>
              <w:rPr>
                <w:rFonts w:ascii="Calibri" w:hAnsi="Calibri"/>
                <w:sz w:val="20"/>
              </w:rPr>
              <w:t>. Cobre planeamento, identificacao, controlo, verificacao e auditoria de CIs.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Fora do ambito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Gestao de activos financeiros e gestao de alteracoes (change enablement).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Trigger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Novo CI, alteracao de CI existente, verificacao ou auditoria periodica.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2. Modelo de dados da CMDB</w:t>
      </w:r>
    </w:p>
    <w:p>
      <w:pPr>
        <w:spacing w:before="0" w:after="12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A CMDB armazena informacao sobre os itens de configuracao (CIs) e as relacoes entre eles.</w:t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2.1 Tipos de CI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Tipo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Exemplos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Hardware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Equipamento fisico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Servidores, postos de trabalho, switches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Software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Aplicacoes e sistemas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SOs, aplicacoes de negocio, BDs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Servico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Servicos de negocio e tecnicos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Email, ERP, portal, backup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Documento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Documentacao relevante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SLAs, contratos, procedimentos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Pessoa / Grupo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Equipas e fornecedores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Grupo suporte L2, fornecedor rede</w:t>
            </w:r>
          </w:p>
        </w:tc>
      </w:tr>
    </w:tbl>
    <w:p/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2.2 Atributos obrigatorios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Atributo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ID unico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Identificador do CI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Nome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Designacao</w:t>
            </w:r>
          </w:p>
        </w:tc>
      </w:tr>
      <w:tr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Tipo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Classificacao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Versao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Versao actual</w:t>
            </w:r>
          </w:p>
        </w:tc>
      </w:tr>
      <w:tr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Localizacao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Localizacao fisica ou logica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Responsavel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Pessoa ou equipa</w:t>
            </w:r>
          </w:p>
        </w:tc>
      </w:tr>
      <w:tr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Estado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Estado no ciclo de vida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Fornecedor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Fabricante ou fornecedor</w:t>
            </w:r>
          </w:p>
        </w:tc>
      </w:tr>
      <w:tr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Data instalacao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Data de colocacao em producao</w:t>
            </w:r>
          </w:p>
        </w:tc>
      </w:tr>
    </w:tbl>
    <w:p/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2.3 Tipos de relacao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Relacao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Exemplo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Depende de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CI necessita de outro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App depende de servidor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 componente de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CI faz parte de outro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Disco faz parte de servidor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Esta instalado em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Software em hardware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SO instalado em servidor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 gerido por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CI gerido por equipa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Firewall gerido por eq. seguranca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Suporta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CI suporta servico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Servidor suporta email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3. Fluxo do processo</w:t>
      </w:r>
    </w:p>
    <w:p>
      <w:pPr>
        <w:spacing w:before="0" w:after="12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O diagrama seguinte representa o fluxo organizado por actor (swimlane).</w:t>
      </w:r>
    </w:p>
    <w:p/>
    <w:tbl>
      <w:tblPr>
        <w:tblW w:type="auto" w:w="0"/>
        <w:tblLook w:firstColumn="1" w:firstRow="1" w:lastColumn="0" w:lastRow="0" w:noHBand="0" w:noVBand="1" w:val="04A0"/>
        <w:jc w:val="center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Planeamento e identificacao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Controlo e verificacao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Auditoria e melhoria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E8F0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Configuration</w:t>
              <w:br/>
              <w:t>manager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Define modelo</w:t>
              <w:br/>
              <w:t>e ambito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Controla alteracoes</w:t>
              <w:br/>
              <w:t>-&gt;</w:t>
              <w:br/>
              <w:t>Verifica integridade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Coordena auditoria</w:t>
              <w:br/>
              <w:t>-&gt;</w:t>
              <w:br/>
              <w:t>Propoe melhorias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DBEA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Equipa</w:t>
              <w:br/>
              <w:t>tecnica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Identifica e regista CIs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Actualiza atributos</w:t>
              <w:br/>
              <w:t>e relacoes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Corrige discrepancias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C7D2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Auditor</w:t>
            </w:r>
          </w:p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Executa auditoria</w:t>
              <w:br/>
              <w:t>CMDB precisa?</w:t>
              <w:br/>
              <w:t>Sim: relatorio OK</w:t>
              <w:br/>
              <w:t>Nao: plano correctivo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4. Macro actividades e regras base</w:t>
      </w:r>
    </w:p>
    <w:p>
      <w:pPr>
        <w:jc w:val="both"/>
      </w:pPr>
      <w:r>
        <w:rPr>
          <w:rFonts w:ascii="Calibri" w:hAnsi="Calibri"/>
          <w:sz w:val="22"/>
        </w:rPr>
        <w:t xml:space="preserve">As macro actividades na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 xml:space="preserve"> sao: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#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Responsavel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Input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Output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Planeamento modelo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Config. manager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Requisitos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Modelo definido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2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Identificacao CIs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Config. mgr / Eq. tecnica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Modelo, inventario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CIs identificados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3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Registo e classificacao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Config. manager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CIs identificados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CIs registados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4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Controlo alteracoes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Config. manager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Mudancas implementadas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CMDB actualizada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5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Verificacao integridade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Config. manager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CMDB, estado real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Relatorio discrepancias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6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Auditoria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Auditor / Config. mgr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CMDB, politicas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Relatorio auditoria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7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Reporting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Config. manager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Dados CMDB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Relatorios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8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Melhoria continua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Config. manager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Auditorias, feedback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Melhorias</w:t>
            </w:r>
          </w:p>
        </w:tc>
      </w:tr>
    </w:tbl>
    <w:p/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Regras base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#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Regra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Todos os CIs em producao devem estar registados na CMDB.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2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Cada mudanca autorizada deve actualizar os CIs afectados.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3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 CMDB deve ser verificada trimestralmente.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4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Cada CI deve ter um responsavel atribuido.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5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Acesso de escrita restrito a pessoal autorizado.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5. Responsabilidades</w:t>
      </w:r>
    </w:p>
    <w:p>
      <w:pPr>
        <w:jc w:val="both"/>
      </w:pPr>
      <w:r>
        <w:rPr>
          <w:rFonts w:ascii="Calibri" w:hAnsi="Calibri"/>
          <w:sz w:val="22"/>
        </w:rPr>
        <w:t xml:space="preserve">As responsabilidades na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 xml:space="preserve"> sao: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Configuration manager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Definir e manter modelo de dados.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Garantir precisao e integridade.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Coordenar verificacao e auditoria.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4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Produzir relatorios.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5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Gerir acessos.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Equipa tecnica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Identificar e registar CIs.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Actualizar atributos.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Participar na verificacao.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4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Colaborar na melhoria.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Change manager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Garantir que mudancas actualizam CIs.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Validar actualizacoes pos-implementacao.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Auditor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Executar auditorias periodicas.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Documentar discrepancias.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Propor accoes correctivas.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Service owner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Garantir CIs dos seus servicos registados.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Participar na definicao do ambito.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6. Matriz RACI</w:t>
      </w:r>
    </w:p>
    <w:p>
      <w:pPr>
        <w:spacing w:before="0" w:after="120" w:line="207" w:lineRule="exact"/>
        <w:jc w:val="both"/>
      </w:pPr>
      <w:r>
        <w:rPr>
          <w:rFonts w:ascii="Calibri" w:hAnsi="Calibri"/>
          <w:b w:val="0"/>
          <w:i w:val="0"/>
          <w:color w:val="6B7280"/>
          <w:sz w:val="18"/>
        </w:rPr>
        <w:t>R = Responsible | A = Accountable | C = Consulted | I = Informed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Config. mgr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Eq. tecnica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Change mgr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Auditor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Service owner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Planeamento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Identificacao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Registo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Controlo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Verificacao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Auditoria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Reporting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Melhoria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7. Metricas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Metrica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Target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Formula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Precisao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CIs verificados vs realidade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 95%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Correctos / Verificados x 100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Cobertura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CIs registados vs existentes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 90%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Registados / Reais x 100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CIs sem responsavel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N sem responsavel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0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Contagem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Mudancas nao autorizadas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Alteracoes sem RFC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Decrescente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Contagem/periodo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Relacoes mapeadas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CIs com relacoes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 85%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 relacoes / Total x 100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Frequencia auditoria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Auditorias realizadas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Trimestral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Auditorias/ano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Tempo actualizacao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Tempo ate actualizar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&lt; 24h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Media dias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8. Descricao detalhada das actividades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8.1 Planeamento do modelo de dados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Configuration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Definicao do modelo em colaboracao com service owners e equipas tecnicas.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requisitos de informacao.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tipos de CI e atributos.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relacoes e regras.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Validar com service owners.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e publicar.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Modelo documentado e aprovado.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8.2 Identificacao de CIs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Config. mgr / Eq. tecnica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Descoberta de componentes utilizando discovery automatico e inventario manual.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Executar discovery.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Complementar com inventario manual.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Comparar com CMDB.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Registar novos CIs.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Lista de CIs prontos para registo.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8.3 Registo e classificacao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Configuration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Registo de cada CI com atributos e relacoes.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Criar registo com ID unico.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Preencher atributos.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Estabelecer relacoes.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Atribuir responsavel.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Validar completude.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CI registado com atributos e relacoes.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8.4 Controlo de alteracoes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Configuration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Actualizacao da CMDB apos cada mudanca autorizada.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Receber notificacao de mudanca.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Verificar actualizacao dos CIs.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Corrigir discrepancias.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Registar data.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CMDB actualizada.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8.5 Verificacao de integridade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Configuration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Comparacao periodica entre CMDB e estado real.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Executar discovery.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discrepancias.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Atribuir accoes.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Acompanhar resolucao.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Relatorio com accoes correctivas.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8.6 Auditoria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Auditor / Config.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Auditoria formal trimestral.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Planear ambito e amostra.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Verificar precisao.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Verificar relacoes.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Avaliar conformidade.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e propor accoes.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Relatorio de auditoria.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8.7 Reporting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Configuration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Producao de relatorios sobre a CMDB.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Relatorio periodico.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Dashboards para service owners.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Reportar CIs incompletos.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Partilhar indicadores.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Relatorios publicados.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8.8 Melhoria continua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Configuration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Melhorias ao modelo e procedimentos.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Analisar auditorias.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Recolher feedback.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Propor alteracoes.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Implementar melhorias.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Melhorias implementadas.</w:t>
            </w:r>
          </w:p>
        </w:tc>
      </w:tr>
    </w:tbl>
    <w:p/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9. Interfaces com outros processos</w:t>
      </w:r>
    </w:p>
    <w:p>
      <w:pPr>
        <w:jc w:val="both"/>
      </w:pPr>
      <w:r>
        <w:rPr>
          <w:rFonts w:ascii="Calibri" w:hAnsi="Calibri"/>
          <w:sz w:val="22"/>
        </w:rPr>
        <w:t xml:space="preserve">No contexto da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>, as interfaces sao: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Processo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Direccao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Change enablement</w:t>
            </w:r>
          </w:p>
        </w:tc>
        <w:tc>
          <w:tcPr>
            <w:tcW w:type="dxa" w:w="3135"/>
            <w:shd w:val="clear" w:color="auto" w:fill="D1FAE5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Entrada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Cada mudanca deve actualizar CIs.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Gestao de incidentes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Identifica CI afectado e impacto.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Gestao de problemas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Dados de dependencias para causa-raiz.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Service level management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Associa servicos a CIs.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Gestao de activos</w:t>
            </w:r>
          </w:p>
        </w:tc>
        <w:tc>
          <w:tcPr>
            <w:tcW w:type="dxa" w:w="3135"/>
            <w:shd w:val="clear" w:color="auto" w:fill="FEF3C7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Bidirecional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Informacao de ciclo de vida.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Todos os processos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Fonte autoritativa de informacao.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10. Ciclo de vida do CI</w:t>
      </w:r>
    </w:p>
    <w:p>
      <w:pPr>
        <w:spacing w:before="0" w:after="12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O CI passa pelos seguintes estados:</w:t>
      </w:r>
    </w:p>
    <w:p/>
    <w:tbl>
      <w:tblPr>
        <w:tblW w:type="auto" w:w="0"/>
        <w:tblLook w:firstColumn="1" w:firstRow="1" w:lastColumn="0" w:lastRow="0" w:noHBand="0" w:noVBand="1" w:val="04A0"/>
        <w:jc w:val="center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855"/>
        <w:gridCol w:w="855"/>
        <w:gridCol w:w="855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>
        <w:tc>
          <w:tcPr>
            <w:tcW w:type="dxa" w:w="855"/>
            <w:shd w:val="clear" w:color="auto" w:fill="DBEAFE"/>
          </w:tcPr>
          <w:p>
            <w:pPr>
              <w:jc w:val="center"/>
            </w:pPr>
            <w:r>
              <w:rPr>
                <w:b/>
                <w:color w:val="1B3A5C"/>
                <w:sz w:val="16"/>
              </w:rPr>
              <w:t>Planeado</w:t>
            </w:r>
          </w:p>
        </w:tc>
        <w:tc>
          <w:tcPr>
            <w:tcW w:type="dxa" w:w="855"/>
          </w:tcPr>
          <w:p>
            <w:pPr>
              <w:jc w:val="center"/>
            </w:pPr>
            <w:r>
              <w:rPr>
                <w:color w:val="6B7280"/>
                <w:sz w:val="28"/>
              </w:rPr>
              <w:t>-&gt;</w:t>
            </w:r>
          </w:p>
        </w:tc>
        <w:tc>
          <w:tcPr>
            <w:tcW w:type="dxa" w:w="855"/>
            <w:shd w:val="clear" w:color="auto" w:fill="EFF6FF"/>
          </w:tcPr>
          <w:p>
            <w:pPr>
              <w:jc w:val="center"/>
            </w:pPr>
            <w:r>
              <w:rPr>
                <w:b/>
                <w:color w:val="1B3A5C"/>
                <w:sz w:val="16"/>
              </w:rPr>
              <w:t>Registado</w:t>
            </w:r>
          </w:p>
        </w:tc>
        <w:tc>
          <w:tcPr>
            <w:tcW w:type="dxa" w:w="855"/>
          </w:tcPr>
          <w:p>
            <w:pPr>
              <w:jc w:val="center"/>
            </w:pPr>
            <w:r>
              <w:rPr>
                <w:color w:val="6B7280"/>
                <w:sz w:val="28"/>
              </w:rPr>
              <w:t>-&gt;</w:t>
            </w:r>
          </w:p>
        </w:tc>
        <w:tc>
          <w:tcPr>
            <w:tcW w:type="dxa" w:w="855"/>
            <w:shd w:val="clear" w:color="auto" w:fill="D1FAE5"/>
          </w:tcPr>
          <w:p>
            <w:pPr>
              <w:jc w:val="center"/>
            </w:pPr>
            <w:r>
              <w:rPr>
                <w:b/>
                <w:color w:val="1B3A5C"/>
                <w:sz w:val="16"/>
              </w:rPr>
              <w:t>Activo</w:t>
            </w:r>
          </w:p>
        </w:tc>
        <w:tc>
          <w:tcPr>
            <w:tcW w:type="dxa" w:w="855"/>
          </w:tcPr>
          <w:p>
            <w:pPr>
              <w:jc w:val="center"/>
            </w:pPr>
            <w:r>
              <w:rPr>
                <w:color w:val="6B7280"/>
                <w:sz w:val="28"/>
              </w:rPr>
              <w:t>-&gt;</w:t>
            </w:r>
          </w:p>
        </w:tc>
        <w:tc>
          <w:tcPr>
            <w:tcW w:type="dxa" w:w="855"/>
            <w:shd w:val="clear" w:color="auto" w:fill="FEF3C7"/>
          </w:tcPr>
          <w:p>
            <w:pPr>
              <w:jc w:val="center"/>
            </w:pPr>
            <w:r>
              <w:rPr>
                <w:b/>
                <w:color w:val="1B3A5C"/>
                <w:sz w:val="16"/>
              </w:rPr>
              <w:t>Manutencao</w:t>
            </w:r>
          </w:p>
        </w:tc>
        <w:tc>
          <w:tcPr>
            <w:tcW w:type="dxa" w:w="855"/>
          </w:tcPr>
          <w:p>
            <w:pPr>
              <w:jc w:val="center"/>
            </w:pPr>
            <w:r>
              <w:rPr>
                <w:color w:val="6B7280"/>
                <w:sz w:val="28"/>
              </w:rPr>
              <w:t>-&gt;</w:t>
            </w:r>
          </w:p>
        </w:tc>
        <w:tc>
          <w:tcPr>
            <w:tcW w:type="dxa" w:w="855"/>
            <w:shd w:val="clear" w:color="auto" w:fill="FED7AA"/>
          </w:tcPr>
          <w:p>
            <w:pPr>
              <w:jc w:val="center"/>
            </w:pPr>
            <w:r>
              <w:rPr>
                <w:b/>
                <w:color w:val="1B3A5C"/>
                <w:sz w:val="16"/>
              </w:rPr>
              <w:t>Retirado</w:t>
            </w:r>
          </w:p>
        </w:tc>
        <w:tc>
          <w:tcPr>
            <w:tcW w:type="dxa" w:w="855"/>
          </w:tcPr>
          <w:p>
            <w:pPr>
              <w:jc w:val="center"/>
            </w:pPr>
            <w:r>
              <w:rPr>
                <w:color w:val="6B7280"/>
                <w:sz w:val="28"/>
              </w:rPr>
              <w:t>-&gt;</w:t>
            </w:r>
          </w:p>
        </w:tc>
        <w:tc>
          <w:tcPr>
            <w:tcW w:type="dxa" w:w="855"/>
            <w:shd w:val="clear" w:color="auto" w:fill="F3F4F6"/>
          </w:tcPr>
          <w:p>
            <w:pPr>
              <w:jc w:val="center"/>
            </w:pPr>
            <w:r>
              <w:rPr>
                <w:b/>
                <w:color w:val="1B3A5C"/>
                <w:sz w:val="16"/>
              </w:rPr>
              <w:t>Arquivado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8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8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Descrição</w:t>
            </w:r>
          </w:p>
        </w:tc>
      </w:tr>
      <w:tr>
        <w:tc>
          <w:tcPr>
            <w:tcW w:type="dxa" w:w="2835"/>
            <w:shd w:val="clear" w:color="auto" w:fill="DBEAFE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000000"/>
                <w:sz w:val="20"/>
              </w:rPr>
              <w:t>Planeado</w:t>
            </w:r>
          </w:p>
        </w:tc>
        <w:tc>
          <w:tcPr>
            <w:tcW w:type="dxa" w:w="6803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CI previsto mas nao em producao.</w:t>
            </w:r>
          </w:p>
        </w:tc>
      </w:tr>
      <w:tr>
        <w:tc>
          <w:tcPr>
            <w:tcW w:type="dxa" w:w="2835"/>
            <w:shd w:val="clear" w:color="auto" w:fill="EFF6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000000"/>
                <w:sz w:val="20"/>
              </w:rPr>
              <w:t>Registado</w:t>
            </w:r>
          </w:p>
        </w:tc>
        <w:tc>
          <w:tcPr>
            <w:tcW w:type="dxa" w:w="6803"/>
            <w:shd w:val="clear" w:color="auto" w:fill="F9FAFB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CI registado, aguarda producao.</w:t>
            </w:r>
          </w:p>
        </w:tc>
      </w:tr>
      <w:tr>
        <w:tc>
          <w:tcPr>
            <w:tcW w:type="dxa" w:w="2835"/>
            <w:shd w:val="clear" w:color="auto" w:fill="D1FAE5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000000"/>
                <w:sz w:val="20"/>
              </w:rPr>
              <w:t>Activo</w:t>
            </w:r>
          </w:p>
        </w:tc>
        <w:tc>
          <w:tcPr>
            <w:tcW w:type="dxa" w:w="6803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CI em producao.</w:t>
            </w:r>
          </w:p>
        </w:tc>
      </w:tr>
      <w:tr>
        <w:tc>
          <w:tcPr>
            <w:tcW w:type="dxa" w:w="2835"/>
            <w:shd w:val="clear" w:color="auto" w:fill="FEF3C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000000"/>
                <w:sz w:val="20"/>
              </w:rPr>
              <w:t>Em manutencao</w:t>
            </w:r>
          </w:p>
        </w:tc>
        <w:tc>
          <w:tcPr>
            <w:tcW w:type="dxa" w:w="6803"/>
            <w:shd w:val="clear" w:color="auto" w:fill="F9FAFB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CI temporariamente indisponivel.</w:t>
            </w:r>
          </w:p>
        </w:tc>
      </w:tr>
      <w:tr>
        <w:tc>
          <w:tcPr>
            <w:tcW w:type="dxa" w:w="2835"/>
            <w:shd w:val="clear" w:color="auto" w:fill="FED7AA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000000"/>
                <w:sz w:val="20"/>
              </w:rPr>
              <w:t>Retirado</w:t>
            </w:r>
          </w:p>
        </w:tc>
        <w:tc>
          <w:tcPr>
            <w:tcW w:type="dxa" w:w="6803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CI removido de producao.</w:t>
            </w:r>
          </w:p>
        </w:tc>
      </w:tr>
      <w:tr>
        <w:tc>
          <w:tcPr>
            <w:tcW w:type="dxa" w:w="2835"/>
            <w:shd w:val="clear" w:color="auto" w:fill="F3F4F6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000000"/>
                <w:sz w:val="20"/>
              </w:rPr>
              <w:t>Arquivado</w:t>
            </w:r>
          </w:p>
        </w:tc>
        <w:tc>
          <w:tcPr>
            <w:tcW w:type="dxa" w:w="6803"/>
            <w:shd w:val="clear" w:color="auto" w:fill="F9FAFB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CI retirado ha mais de 12 meses.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11. Conceitos</w:t>
      </w:r>
    </w:p>
    <w:p>
      <w:pPr>
        <w:spacing w:before="0" w:after="12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Conceitos conforme o framework ITIL.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Conceito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Definicao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Item de configuracao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Componente gerido para prestar servico de TI.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CMDB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Configuration Management Database.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CMS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Configuration Management System.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Baseline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Configuracao aprovada como referencia.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Discovery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Identificacao automatica de CIs.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Atributo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Caracteristica de um CI.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Relacao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Ligacao entre dois CIs.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Verificacao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Comparacao entre CMDB e realidade.</w:t>
            </w:r>
          </w:p>
        </w:tc>
      </w:tr>
    </w:tbl>
    <w:p>
      <w:r>
        <w:br w:type="page"/>
      </w:r>
    </w:p>
    <w:p/>
    <w:p/>
    <w:p/>
    <w:p/>
    <w:p/>
    <w:p/>
    <w:p/>
    <w:p/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E5E7EB"/>
          <w:sz w:val="22"/>
        </w:rPr>
        <w:t>────────────────────────────────────────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(c) 2026 Better Skills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better-skills.com</w:t>
      </w:r>
    </w:p>
    <w:sectPr w:rsidR="00FC693F" w:rsidRPr="0006063C" w:rsidSect="000346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76" w:lineRule="auto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1B3A5C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1B3A5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1B3A5C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