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>
      <w:pPr>
        <w:jc w:val="center"/>
      </w:pPr>
      <w:r>
        <w:rPr>
          <w:b/>
          <w:color w:val="1B3A5C"/>
          <w:sz w:val="40"/>
        </w:rPr>
        <w:t>Relatorio de teste de continuidade</w:t>
      </w:r>
    </w:p>
    <w:p>
      <w:r>
        <w:br w:type="page"/>
      </w:r>
    </w:p>
    <w:p>
      <w:pPr>
        <w:pStyle w:val="Heading1"/>
      </w:pPr>
      <w:r>
        <w:t>1. Dados do teste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Data do teste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Tipo de teste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(Desktop walkthrough / Simulacao / Teste parcial / Teste completo)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Servicos incluidos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Coordenador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Participantes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2. Resultados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RTO target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RTO real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RPO target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Perda de dados real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Servicos restaurados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(todos / parcial - detalhar)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Comunicacao executada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(conforme plano / com desvios)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Resultado global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(Sucesso / Sucesso parcial / Falha)</w:t>
            </w:r>
          </w:p>
        </w:tc>
      </w:tr>
    </w:tbl>
    <w:p/>
    <w:p>
      <w:pPr>
        <w:pStyle w:val="Heading1"/>
      </w:pPr>
      <w:r>
        <w:t>3. Problemas identificados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Problema 1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Problema 2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Problema 3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4. Accoes de melhoria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1B3A5C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1728"/>
            <w:shd w:val="clear" w:color="auto" w:fill="1B3A5C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Accao</w:t>
            </w:r>
          </w:p>
        </w:tc>
        <w:tc>
          <w:tcPr>
            <w:tcW w:type="dxa" w:w="1728"/>
            <w:shd w:val="clear" w:color="auto" w:fill="1B3A5C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  <w:tc>
          <w:tcPr>
            <w:tcW w:type="dxa" w:w="1728"/>
            <w:shd w:val="clear" w:color="auto" w:fill="1B3A5C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Prazo</w:t>
            </w:r>
          </w:p>
        </w:tc>
        <w:tc>
          <w:tcPr>
            <w:tcW w:type="dxa" w:w="1728"/>
            <w:shd w:val="clear" w:color="auto" w:fill="1B3A5C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</w:tr>
      <w:tr>
        <w:tc>
          <w:tcPr>
            <w:tcW w:type="dxa" w:w="1728"/>
          </w:tcPr>
          <w:p>
            <w:r/>
            <w:r>
              <w:rPr>
                <w:rFonts w:ascii="Calibri" w:hAnsi="Calibri"/>
                <w:sz w:val="20"/>
              </w:rPr>
              <w:t>1</w:t>
            </w:r>
          </w:p>
        </w:tc>
        <w:tc>
          <w:tcPr>
            <w:tcW w:type="dxa" w:w="1728"/>
          </w:tcPr>
          <w:p>
            <w:r/>
            <w:r>
              <w:rPr>
                <w:rFonts w:ascii="Calibri" w:hAnsi="Calibri"/>
                <w:sz w:val="20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Calibri" w:hAnsi="Calibri"/>
                <w:sz w:val="20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Calibri" w:hAnsi="Calibri"/>
                <w:sz w:val="20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1728"/>
          </w:tcPr>
          <w:p>
            <w:r/>
            <w:r>
              <w:rPr>
                <w:rFonts w:ascii="Calibri" w:hAnsi="Calibri"/>
                <w:sz w:val="20"/>
              </w:rPr>
              <w:t>2</w:t>
            </w:r>
          </w:p>
        </w:tc>
        <w:tc>
          <w:tcPr>
            <w:tcW w:type="dxa" w:w="1728"/>
          </w:tcPr>
          <w:p>
            <w:r/>
            <w:r>
              <w:rPr>
                <w:rFonts w:ascii="Calibri" w:hAnsi="Calibri"/>
                <w:sz w:val="20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Calibri" w:hAnsi="Calibri"/>
                <w:sz w:val="20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Calibri" w:hAnsi="Calibri"/>
                <w:sz w:val="20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1728"/>
          </w:tcPr>
          <w:p>
            <w:r/>
            <w:r>
              <w:rPr>
                <w:rFonts w:ascii="Calibri" w:hAnsi="Calibri"/>
                <w:sz w:val="20"/>
              </w:rPr>
              <w:t>3</w:t>
            </w:r>
          </w:p>
        </w:tc>
        <w:tc>
          <w:tcPr>
            <w:tcW w:type="dxa" w:w="1728"/>
          </w:tcPr>
          <w:p>
            <w:r/>
            <w:r>
              <w:rPr>
                <w:rFonts w:ascii="Calibri" w:hAnsi="Calibri"/>
                <w:sz w:val="20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Calibri" w:hAnsi="Calibri"/>
                <w:sz w:val="20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Calibri" w:hAnsi="Calibri"/>
                <w:sz w:val="20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1728"/>
          </w:tcPr>
          <w:p>
            <w:r/>
            <w:r>
              <w:rPr>
                <w:rFonts w:ascii="Calibri" w:hAnsi="Calibri"/>
                <w:sz w:val="20"/>
              </w:rPr>
              <w:t>4</w:t>
            </w:r>
          </w:p>
        </w:tc>
        <w:tc>
          <w:tcPr>
            <w:tcW w:type="dxa" w:w="1728"/>
          </w:tcPr>
          <w:p>
            <w:r/>
            <w:r>
              <w:rPr>
                <w:rFonts w:ascii="Calibri" w:hAnsi="Calibri"/>
                <w:sz w:val="20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Calibri" w:hAnsi="Calibri"/>
                <w:sz w:val="20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Calibri" w:hAnsi="Calibri"/>
                <w:sz w:val="20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