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0"/>
      </w:pPr>
      <w:r>
        <w:rPr>
          <w:sz w:val="12"/>
        </w:rPr>
      </w:r>
    </w:p>
    <w:p>
      <w:pPr>
        <w:shd w:val="clear" w:color="auto" w:fill="1B3A5C"/>
        <w:spacing w:before="480" w:after="0"/>
        <w:jc w:val="center"/>
      </w:pPr>
      <w:r>
        <w:rPr>
          <w:sz w:val="36"/>
        </w:rPr>
        <w:br/>
      </w:r>
    </w:p>
    <w:p>
      <w:pPr>
        <w:shd w:val="clear" w:color="auto" w:fill="1B3A5C"/>
        <w:spacing w:before="0" w:after="0"/>
        <w:jc w:val="center"/>
      </w:pPr>
      <w:r>
        <w:rPr>
          <w:rFonts w:ascii="Calibri" w:hAnsi="Calibri"/>
          <w:b/>
          <w:color w:val="FFFFFF"/>
          <w:sz w:val="52"/>
        </w:rPr>
        <w:t>Plano de Negócios</w:t>
      </w:r>
    </w:p>
    <w:p>
      <w:pPr>
        <w:shd w:val="clear" w:color="auto" w:fill="1B3A5C"/>
        <w:spacing w:before="120" w:after="0"/>
        <w:jc w:val="center"/>
      </w:pPr>
      <w:r>
        <w:rPr>
          <w:rFonts w:ascii="Calibri" w:hAnsi="Calibri"/>
          <w:i/>
          <w:color w:val="BBD5ED"/>
          <w:sz w:val="24"/>
        </w:rPr>
        <w:t>Planeamento e estratégia empresarial</w:t>
      </w:r>
    </w:p>
    <w:p>
      <w:pPr>
        <w:shd w:val="clear" w:color="auto" w:fill="1B3A5C"/>
        <w:spacing w:before="0" w:after="0"/>
        <w:jc w:val="center"/>
      </w:pPr>
      <w:r>
        <w:rPr>
          <w:sz w:val="36"/>
        </w:rPr>
        <w:br/>
      </w:r>
    </w:p>
    <w:p>
      <w:pPr>
        <w:pBdr>
          <w:bottom w:val="single" w:sz="6" w:space="1" w:color="2E86C1"/>
        </w:pBdr>
        <w:spacing w:before="0" w:after="120"/>
      </w:pPr>
    </w:p>
    <w:p>
      <w:pPr>
        <w:spacing w:before="240" w:after="120"/>
      </w:pP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sz w:val="20"/>
              </w:rPr>
              <w:t>1.0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[DD/MM/AAAA]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[Nome do Autor]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[Rascunho / Em Revisão / Aprovado]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Classificação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[Interno / Confidencial / Público]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Referência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[REF-001]</w:t>
            </w:r>
          </w:p>
        </w:tc>
      </w:tr>
    </w:tbl>
    <w:p>
      <w:pPr>
        <w:spacing w:before="720" w:after="120"/>
      </w:pPr>
    </w:p>
    <w:p>
      <w:pPr>
        <w:spacing w:before="0" w:after="40"/>
        <w:jc w:val="center"/>
      </w:pPr>
      <w:r>
        <w:rPr>
          <w:rFonts w:ascii="Calibri" w:hAnsi="Calibri"/>
          <w:i/>
          <w:color w:val="AAAAAA"/>
          <w:sz w:val="22"/>
        </w:rPr>
        <w:t>[Logo da Organização]</w:t>
      </w:r>
    </w:p>
    <w:p>
      <w:pPr>
        <w:spacing w:before="40" w:after="240"/>
        <w:jc w:val="center"/>
      </w:pPr>
      <w:r>
        <w:rPr>
          <w:rFonts w:ascii="Calibri" w:hAnsi="Calibri"/>
          <w:b/>
          <w:color w:val="1B3A5C"/>
          <w:sz w:val="28"/>
        </w:rPr>
        <w:t>[Nome da Organização]</w:t>
      </w:r>
    </w:p>
    <w:p>
      <w:pPr>
        <w:spacing w:before="0" w:after="0"/>
        <w:jc w:val="center"/>
      </w:pPr>
      <w:r>
        <w:rPr>
          <w:rFonts w:ascii="Calibri" w:hAnsi="Calibri"/>
          <w:color w:val="AAAAAA"/>
          <w:sz w:val="18"/>
        </w:rPr>
        <w:t>Preparado por Better Skills — better-skills.com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1. Objectivo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Estruturar o plano de negócios completo para uma PME portuguesa.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Suportar a tomada de decisão de investimento e candidaturas a financiamento (PT2030, PRR, banca).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2. Instruções de Utilização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Preencha todos os campos assinalados com [Preencher] com a informação específica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Os campos com [Seleccionar: ...] devem ser preenchidos escolhendo uma das opções indicadas.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Personalize as secções conforme a maturidade e dimensão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Mantenha o registo actualizado sempre que houver alterações relevantes.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Guarde o documento no repositório central da sua organização com controlo de versões.</w:t>
      </w:r>
    </w:p>
    <w:p>
      <w:pPr>
        <w:shd w:val="clear" w:color="auto" w:fill="E6F4EA"/>
        <w:pBdr>
          <w:left w:val="single" w:sz="18" w:space="8" w:color="27AE60"/>
        </w:pBdr>
        <w:spacing w:before="160" w:after="160"/>
        <w:ind w:left="284" w:right="284"/>
      </w:pPr>
      <w:r>
        <w:rPr>
          <w:rFonts w:ascii="Calibri" w:hAnsi="Calibri"/>
          <w:b/>
          <w:color w:val="27AE60"/>
          <w:sz w:val="20"/>
        </w:rPr>
        <w:t xml:space="preserve">DICA: </w:t>
      </w:r>
      <w:r>
        <w:rPr>
          <w:rFonts w:ascii="Calibri" w:hAnsi="Calibri"/>
          <w:color w:val="333333"/>
          <w:sz w:val="20"/>
        </w:rPr>
        <w:t>Para orientação detalhada sobre este processo, consulte o guia completo em: https://better-skills.com/templates/kits/planeamento-estrategia/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3. Sumário executivo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Visão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onde queremos estar em 5 anos]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Missão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para que existimos e a quem servimos]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Proposta de valor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o que nos diferencia]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Mercado-alvo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Vantagem competitiva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Necessidade de financiamento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EUR ou N/A]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4. Descrição da empresa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Forma jurídica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Lda / SA / Unipessoal / ENI / Outro]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Sede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Capital social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 EUR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Sócios / accionistas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nome e % capital]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Historial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ou 'Empresa em fase de constituição']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5. Análise de mercado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Dimensão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Detalhe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Dimensão do mercado (TAM)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valor estimado em EUR]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Mercado acessível (SAM)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Mercado-alvo (SOM)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Tendências principais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Segmentos-alvo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Concorrência directa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principais concorrentes e diferenças]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Concorrência indirecta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6. Produto / serviço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Detalhe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Descrição detalhada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Diferenciação face à concorrência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Estado de desenvolvimento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Conceito / MVP / Em produção / Estabelecido]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Propriedade intelectual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ou N/A]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7. Estratégia de marketing e vendas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Dimensão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Detalhe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Posicionamento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como nos posicionamos no mercado]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Estratégia de preço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ex.: preço premium, penetração, valor]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Canais de distribuição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Comunicação e marketing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canais, mensagem, orçamento]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Estratégia de vendas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equipa, processo, objectivos]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8. Plano operacional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Dimensão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Detalhe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Localização / instalações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Equipamento principal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Fornecedores críticos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Processos-chave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Tecnologia utilizada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9. Equipa de gestão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Experiência relevante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Dedicação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[100% / Parcial]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10. Plano financeiro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Indicador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Ano 1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Ano 2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Ano 3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Volume de negócios (EUR)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Custos operacionais (EUR)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EBITDA (EUR)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Resultado líquido (EUR)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Cash-flow de exploração (EUR)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Investimento inicial</w:t>
            </w:r>
          </w:p>
        </w:tc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Montante (EUR)</w:t>
            </w:r>
          </w:p>
        </w:tc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Fonte de financiamento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[Descrever]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[Capital próprio / Crédito bancário / Subsídio]</w:t>
            </w:r>
          </w:p>
        </w:tc>
      </w:tr>
      <w:tr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Break-even previsto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mês/ano]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—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11. Análise de risco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Risco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Probabilidade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Impacto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Mitigação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[Alta/Média/Baixa]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[Alto/Médio/Baixo]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12. Cronograma de implementação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Marco / actividade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 prevista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Responsável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[MM/AAAA]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[MM/AAAA]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O IAPMEI disponibiliza ferramentas de apoio ao plano de negócios em iapmei.pt. Para candidaturas ao PT2030/PRR, o plano de negócios segue requisitos específicos.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Controlo do Documento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Esta secção deve ser actualizada sempre que o documento for revisto ou aprovado. Mantenha um registo rigoroso de todas as versões.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Histórico de Versões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Alterações Realizadas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Revisto por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0.1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Rascunho inicial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0.2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Versão aprovada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Aprovações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Aprovador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 / Autoridade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Assinatura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Lista de Distribuição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Departamento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Email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Calendário de Revisão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Proprietário do Documento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Próxima Revisão Agendada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Frequência de Revisão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Trimestral / Semestral / Anual]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Autoridade de Revisão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sectPr w:rsidR="00FC693F" w:rsidRPr="0006063C" w:rsidSect="00034616">
      <w:headerReference w:type="default" r:id="rId9"/>
      <w:footerReference w:type="default" r:id="rId10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pBdr>
        <w:top w:val="single" w:sz="4" w:space="4" w:color="D0D0D0"/>
      </w:pBdr>
      <w:tabs>
        <w:tab w:val="center" w:pos="4536"/>
        <w:tab w:val="right" w:pos="9072"/>
      </w:tabs>
    </w:pPr>
    <w:r>
      <w:rPr>
        <w:rFonts w:ascii="Calibri" w:hAnsi="Calibri"/>
        <w:color w:val="999999"/>
        <w:sz w:val="14"/>
      </w:rPr>
      <w:t>Better Skills — better-skills.com</w:t>
    </w:r>
    <w:r>
      <w:rPr>
        <w:sz w:val="14"/>
      </w:rPr>
      <w:tab/>
    </w:r>
    <w:r>
      <w:rPr>
        <w:rFonts w:ascii="Calibri" w:hAnsi="Calibri"/>
        <w:b/>
        <w:color w:val="2E86C1"/>
        <w:sz w:val="14"/>
      </w:rPr>
      <w:t>Confidencial</w:t>
    </w:r>
    <w:r>
      <w:rPr>
        <w:sz w:val="14"/>
      </w:rPr>
      <w:tab/>
    </w:r>
    <w:r>
      <w:rPr>
        <w:rFonts w:ascii="Calibri" w:hAnsi="Calibri"/>
        <w:color w:val="999999"/>
        <w:sz w:val="14"/>
      </w:rPr>
      <w:t xml:space="preserve">Página </w:t>
    </w:r>
    <w:r>
      <w:rPr>
        <w:rFonts w:ascii="Calibri" w:hAnsi="Calibri"/>
        <w:color w:val="999999"/>
        <w:sz w:val="14"/>
      </w:rPr>
      <w:fldChar w:fldCharType="begin"/>
      <w:instrText> PAGE </w:instrText>
      <w:fldChar w:fldCharType="end"/>
    </w:r>
    <w:r>
      <w:rPr>
        <w:rFonts w:ascii="Calibri" w:hAnsi="Calibri"/>
        <w:color w:val="999999"/>
        <w:sz w:val="14"/>
      </w:rPr>
      <w:t xml:space="preserve"> de </w:t>
    </w:r>
    <w:r>
      <w:rPr>
        <w:rFonts w:ascii="Calibri" w:hAnsi="Calibri"/>
        <w:color w:val="999999"/>
        <w:sz w:val="14"/>
      </w:rPr>
      <w:fldChar w:fldCharType="begin"/>
      <w:instrText> NUMPAGES </w:instrText>
      <w:fldChar w:fldCharType="end"/>
    </w:r>
  </w:p>
  <w:p>
    <w:pPr>
      <w:jc w:val="center"/>
    </w:pPr>
    <w:r>
      <w:rPr>
        <w:rFonts w:ascii="Calibri" w:hAnsi="Calibri"/>
        <w:i/>
        <w:color w:val="BBBBBB"/>
        <w:sz w:val="14"/>
      </w:rPr>
      <w:t>Baseado nas boas práticas ITIL® 4. ITIL® é marca registada da PeopleCert.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tabs>
        <w:tab w:val="right" w:pos="9072"/>
      </w:tabs>
      <w:pBdr>
        <w:bottom w:val="single" w:sz="4" w:space="4" w:color="D0D0D0"/>
      </w:pBdr>
    </w:pPr>
    <w:r>
      <w:rPr>
        <w:rFonts w:ascii="Calibri" w:hAnsi="Calibri"/>
        <w:b/>
        <w:color w:val="1B3A5C"/>
        <w:sz w:val="16"/>
      </w:rPr>
      <w:t>Better Skills</w:t>
    </w:r>
    <w:r>
      <w:rPr>
        <w:sz w:val="16"/>
      </w:rPr>
      <w:tab/>
    </w:r>
    <w:r>
      <w:rPr>
        <w:rFonts w:ascii="Calibri" w:hAnsi="Calibri"/>
        <w:i/>
        <w:color w:val="999999"/>
        <w:sz w:val="16"/>
      </w:rPr>
      <w:t>Plano de Negócios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