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Business Model Canvas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Planeamento e estratégia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Visualizar e estruturar o modelo de negócio da organização nos 9 blocos do Canvas de Osterwalder.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Facilitar a discussão estratégica em equipa e a identificação de oportunidades de melhoria do modelo.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https://better-skills.com/templates/kits/planeamento-estrategia/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Instruções de preenchimento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em equipa, idealmente em sessão de trabalho de 2-3 horas.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Use linguagem concreta e evite generalidades.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Comece pelos Segmentos de Clientes e Proposta de Valor.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Itere — o canvas raramente fica certo à primeira.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Segmentos de clientes</w:t>
      </w:r>
    </w:p>
    <w:p>
      <w:pPr>
        <w:spacing w:before="120" w:after="60"/>
      </w:pPr>
      <w:r>
        <w:rPr>
          <w:rFonts w:ascii="Calibri" w:hAnsi="Calibri"/>
          <w:sz w:val="22"/>
        </w:rPr>
        <w:t>Para quem criamos valor? Quais os segmentos mais importantes? Que características partilham?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descrever os segmentos de clientes que a empresa serve]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Proposta de valor</w:t>
      </w:r>
    </w:p>
    <w:p>
      <w:pPr>
        <w:spacing w:before="120" w:after="60"/>
      </w:pPr>
      <w:r>
        <w:rPr>
          <w:rFonts w:ascii="Calibri" w:hAnsi="Calibri"/>
          <w:sz w:val="22"/>
        </w:rPr>
        <w:t>Que problema resolvemos? Que necessidade satisfazemos? Que pacote de produtos/serviços oferecemos a cada segmento?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descrever a proposta de valor para cada segmento principal]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Canais</w:t>
      </w:r>
    </w:p>
    <w:p>
      <w:pPr>
        <w:spacing w:before="120" w:after="60"/>
      </w:pPr>
      <w:r>
        <w:rPr>
          <w:rFonts w:ascii="Calibri" w:hAnsi="Calibri"/>
          <w:sz w:val="22"/>
        </w:rPr>
        <w:t>Como chegamos aos clientes? Que canais de comunicação, distribuição e venda utilizamos? Quais os mais eficazes e eficientes?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canais de venda, entrega e comunicação]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Relação com clientes</w:t>
      </w:r>
    </w:p>
    <w:p>
      <w:pPr>
        <w:spacing w:before="120" w:after="60"/>
      </w:pPr>
      <w:r>
        <w:rPr>
          <w:rFonts w:ascii="Calibri" w:hAnsi="Calibri"/>
          <w:sz w:val="22"/>
        </w:rPr>
        <w:t>Que tipo de relação cada segmento de clientes espera? Que relações estabelecemos? Qual o custo de manutenção?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ex.: assistência pessoal, self-service, comunidade, co-criação]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Fontes de receita</w:t>
      </w:r>
    </w:p>
    <w:p>
      <w:pPr>
        <w:spacing w:before="120" w:after="60"/>
      </w:pPr>
      <w:r>
        <w:rPr>
          <w:rFonts w:ascii="Calibri" w:hAnsi="Calibri"/>
          <w:sz w:val="22"/>
        </w:rPr>
        <w:t>Por que valor pagam os clientes? Como pagam actualmente? Quanto contribui cada fonte de receita para o total?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Fonte de receita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% do total estimado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[Ex.: venda, subscrição, licença, comissão]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[%]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[%]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Recursos-chave</w:t>
      </w:r>
    </w:p>
    <w:p>
      <w:pPr>
        <w:spacing w:before="120" w:after="60"/>
      </w:pPr>
      <w:r>
        <w:rPr>
          <w:rFonts w:ascii="Calibri" w:hAnsi="Calibri"/>
          <w:sz w:val="22"/>
        </w:rPr>
        <w:t>Que recursos físicos, intelectuais, humanos e financeiros são necessários para a proposta de valor, canais, relações e fontes de receita?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listar recursos críticos]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Actividades-chave</w:t>
      </w:r>
    </w:p>
    <w:p>
      <w:pPr>
        <w:spacing w:before="120" w:after="60"/>
      </w:pPr>
      <w:r>
        <w:rPr>
          <w:rFonts w:ascii="Calibri" w:hAnsi="Calibri"/>
          <w:sz w:val="22"/>
        </w:rPr>
        <w:t>Que actividades críticas são necessárias para entregar a proposta de valor, manter canais e relações, e gerar receita?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listar actividades críticas]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Parceiros-chave</w:t>
      </w:r>
    </w:p>
    <w:p>
      <w:pPr>
        <w:spacing w:before="120" w:after="60"/>
      </w:pPr>
      <w:r>
        <w:rPr>
          <w:rFonts w:ascii="Calibri" w:hAnsi="Calibri"/>
          <w:sz w:val="22"/>
        </w:rPr>
        <w:t>Quem são os parceiros e fornecedores estratégicos? Que recursos obtemos deles? Que actividades realizam por nós?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Parceiro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parceria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 que nos fornece / faz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[Fornecedor / Aliança / Joint-venture]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Estrutura de custos</w:t>
      </w:r>
    </w:p>
    <w:p>
      <w:pPr>
        <w:spacing w:before="120" w:after="60"/>
      </w:pPr>
      <w:r>
        <w:rPr>
          <w:rFonts w:ascii="Calibri" w:hAnsi="Calibri"/>
          <w:sz w:val="22"/>
        </w:rPr>
        <w:t>Quais os custos mais importantes? Que recursos e actividades são mais caros? O modelo é orientado a custos ou a valor?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Custo principal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Estimativa mensal (EUR)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[Fixo / Variável]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Canvas é um ponto de partida, não um plano final. Reveja-o mensalmente nos primeiros 12 meses e sempre que surjam dados novos do mercado.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Business Model Canvas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